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CFBFB8">
      <w:pPr>
        <w:jc w:val="center"/>
        <w:rPr>
          <w:rFonts w:hint="eastAsia" w:ascii="黑体" w:hAnsi="黑体" w:eastAsia="黑体"/>
          <w:sz w:val="32"/>
          <w:szCs w:val="32"/>
          <w:lang w:eastAsia="zh-CN"/>
        </w:rPr>
      </w:pPr>
      <w:r>
        <w:rPr>
          <w:rFonts w:hint="eastAsia" w:ascii="黑体" w:hAnsi="黑体" w:eastAsia="黑体"/>
          <w:sz w:val="32"/>
          <w:szCs w:val="32"/>
          <w:lang w:val="en-US" w:eastAsia="zh-CN"/>
        </w:rPr>
        <w:t>课程</w:t>
      </w:r>
      <w:r>
        <w:rPr>
          <w:rFonts w:hint="eastAsia" w:ascii="黑体" w:hAnsi="黑体" w:eastAsia="黑体"/>
          <w:sz w:val="32"/>
          <w:szCs w:val="32"/>
        </w:rPr>
        <w:t>教案</w:t>
      </w:r>
      <w:r>
        <w:rPr>
          <w:rFonts w:hint="eastAsia" w:ascii="黑体" w:hAnsi="黑体" w:eastAsia="黑体"/>
          <w:sz w:val="32"/>
          <w:szCs w:val="32"/>
          <w:lang w:eastAsia="zh-CN"/>
        </w:rPr>
        <w:t>（</w:t>
      </w:r>
      <w:r>
        <w:rPr>
          <w:rFonts w:hint="eastAsia" w:ascii="黑体" w:hAnsi="黑体" w:eastAsia="黑体"/>
          <w:sz w:val="32"/>
          <w:szCs w:val="32"/>
          <w:lang w:val="en-US" w:eastAsia="zh-CN"/>
        </w:rPr>
        <w:t>五</w:t>
      </w:r>
      <w:r>
        <w:rPr>
          <w:rFonts w:hint="eastAsia" w:ascii="黑体" w:hAnsi="黑体" w:eastAsia="黑体"/>
          <w:sz w:val="32"/>
          <w:szCs w:val="32"/>
          <w:lang w:eastAsia="zh-CN"/>
        </w:rPr>
        <w:t>）</w:t>
      </w:r>
    </w:p>
    <w:tbl>
      <w:tblPr>
        <w:tblStyle w:val="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2"/>
        <w:gridCol w:w="3971"/>
        <w:gridCol w:w="1631"/>
        <w:gridCol w:w="1535"/>
      </w:tblGrid>
      <w:tr w14:paraId="63101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811" w:type="pct"/>
            <w:vAlign w:val="center"/>
          </w:tcPr>
          <w:p w14:paraId="7C0999EE">
            <w:pPr>
              <w:spacing w:line="360" w:lineRule="exact"/>
              <w:jc w:val="center"/>
              <w:rPr>
                <w:rFonts w:hint="eastAsia" w:ascii="宋体" w:hAnsi="宋体" w:eastAsia="宋体" w:cs="宋体"/>
                <w:b/>
                <w:bCs/>
                <w:szCs w:val="21"/>
              </w:rPr>
            </w:pPr>
            <w:r>
              <w:rPr>
                <w:rFonts w:hint="eastAsia" w:ascii="宋体" w:hAnsi="宋体" w:eastAsia="宋体" w:cs="宋体"/>
                <w:b/>
                <w:bCs/>
                <w:szCs w:val="21"/>
              </w:rPr>
              <w:t>授课</w:t>
            </w:r>
          </w:p>
          <w:p w14:paraId="7957996A">
            <w:pPr>
              <w:spacing w:line="360" w:lineRule="exact"/>
              <w:jc w:val="center"/>
              <w:rPr>
                <w:rFonts w:hint="eastAsia" w:ascii="宋体" w:hAnsi="宋体" w:eastAsia="宋体" w:cs="宋体"/>
                <w:szCs w:val="21"/>
              </w:rPr>
            </w:pPr>
            <w:r>
              <w:rPr>
                <w:rFonts w:hint="eastAsia" w:ascii="宋体" w:hAnsi="宋体" w:eastAsia="宋体" w:cs="宋体"/>
                <w:b/>
                <w:bCs/>
                <w:szCs w:val="21"/>
              </w:rPr>
              <w:t>题目</w:t>
            </w:r>
          </w:p>
        </w:tc>
        <w:tc>
          <w:tcPr>
            <w:tcW w:w="2330" w:type="pct"/>
            <w:vAlign w:val="center"/>
          </w:tcPr>
          <w:p w14:paraId="6D175FD8">
            <w:pPr>
              <w:spacing w:line="360" w:lineRule="exact"/>
              <w:jc w:val="center"/>
              <w:rPr>
                <w:rFonts w:hint="default" w:ascii="宋体" w:hAnsi="宋体" w:eastAsia="宋体" w:cs="宋体"/>
                <w:szCs w:val="21"/>
                <w:lang w:val="en-US"/>
              </w:rPr>
            </w:pPr>
            <w:bookmarkStart w:id="0" w:name="OLE_LINK24"/>
            <w:r>
              <w:rPr>
                <w:rFonts w:hint="eastAsia" w:ascii="宋体" w:hAnsi="宋体" w:eastAsia="宋体" w:cs="宋体"/>
                <w:b w:val="0"/>
                <w:bCs w:val="0"/>
                <w:szCs w:val="21"/>
                <w:lang w:val="en-US" w:eastAsia="zh-CN"/>
              </w:rPr>
              <w:t xml:space="preserve">项目五 </w:t>
            </w:r>
            <w:bookmarkEnd w:id="0"/>
            <w:r>
              <w:rPr>
                <w:rFonts w:hint="eastAsia" w:ascii="宋体" w:hAnsi="宋体" w:eastAsia="宋体" w:cs="宋体"/>
                <w:b w:val="0"/>
                <w:bCs w:val="0"/>
                <w:szCs w:val="21"/>
                <w:lang w:val="en-US" w:eastAsia="zh-CN"/>
              </w:rPr>
              <w:t>汽车外部装饰</w:t>
            </w:r>
          </w:p>
        </w:tc>
        <w:tc>
          <w:tcPr>
            <w:tcW w:w="957" w:type="pct"/>
            <w:vAlign w:val="center"/>
          </w:tcPr>
          <w:p w14:paraId="13452E36">
            <w:pPr>
              <w:spacing w:line="360" w:lineRule="exact"/>
              <w:jc w:val="center"/>
              <w:rPr>
                <w:rFonts w:hint="eastAsia" w:ascii="宋体" w:hAnsi="宋体" w:eastAsia="宋体" w:cs="宋体"/>
                <w:b/>
                <w:bCs/>
                <w:szCs w:val="21"/>
              </w:rPr>
            </w:pPr>
            <w:r>
              <w:rPr>
                <w:rFonts w:hint="eastAsia" w:ascii="宋体" w:hAnsi="宋体" w:eastAsia="宋体" w:cs="宋体"/>
                <w:b/>
                <w:bCs/>
                <w:szCs w:val="21"/>
              </w:rPr>
              <w:t>授    课</w:t>
            </w:r>
          </w:p>
          <w:p w14:paraId="43D9EA7D">
            <w:pPr>
              <w:spacing w:line="360" w:lineRule="exact"/>
              <w:jc w:val="center"/>
              <w:rPr>
                <w:rFonts w:hint="eastAsia" w:ascii="宋体" w:hAnsi="宋体" w:eastAsia="宋体" w:cs="宋体"/>
                <w:szCs w:val="21"/>
              </w:rPr>
            </w:pPr>
            <w:r>
              <w:rPr>
                <w:rFonts w:hint="eastAsia" w:ascii="宋体" w:hAnsi="宋体" w:eastAsia="宋体" w:cs="宋体"/>
                <w:b/>
                <w:bCs/>
                <w:szCs w:val="21"/>
              </w:rPr>
              <w:t>时间长度</w:t>
            </w:r>
          </w:p>
        </w:tc>
        <w:tc>
          <w:tcPr>
            <w:tcW w:w="900" w:type="pct"/>
            <w:vAlign w:val="center"/>
          </w:tcPr>
          <w:p w14:paraId="51F950BF">
            <w:pPr>
              <w:spacing w:line="360" w:lineRule="exact"/>
              <w:jc w:val="center"/>
              <w:rPr>
                <w:rFonts w:hint="eastAsia" w:ascii="宋体" w:hAnsi="宋体" w:eastAsia="宋体" w:cs="宋体"/>
                <w:szCs w:val="21"/>
                <w:lang w:eastAsia="zh-CN"/>
              </w:rPr>
            </w:pP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10</w:t>
            </w:r>
            <w:r>
              <w:rPr>
                <w:rFonts w:hint="eastAsia" w:ascii="宋体" w:hAnsi="宋体" w:eastAsia="宋体" w:cs="宋体"/>
                <w:szCs w:val="21"/>
                <w:u w:val="single"/>
              </w:rPr>
              <w:t xml:space="preserve">  </w:t>
            </w:r>
            <w:r>
              <w:rPr>
                <w:rFonts w:hint="eastAsia" w:ascii="宋体" w:hAnsi="宋体" w:eastAsia="宋体" w:cs="宋体"/>
                <w:szCs w:val="21"/>
                <w:lang w:val="en-US" w:eastAsia="zh-CN"/>
              </w:rPr>
              <w:t>学时</w:t>
            </w:r>
          </w:p>
        </w:tc>
      </w:tr>
      <w:tr w14:paraId="3FC9A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811" w:type="pct"/>
            <w:vAlign w:val="center"/>
          </w:tcPr>
          <w:p w14:paraId="77B7E73F">
            <w:pPr>
              <w:spacing w:line="360" w:lineRule="exact"/>
              <w:jc w:val="center"/>
              <w:rPr>
                <w:rFonts w:hint="eastAsia" w:ascii="宋体" w:hAnsi="宋体" w:eastAsia="宋体" w:cs="宋体"/>
                <w:szCs w:val="21"/>
              </w:rPr>
            </w:pPr>
            <w:r>
              <w:rPr>
                <w:rFonts w:hint="eastAsia" w:ascii="宋体" w:hAnsi="宋体" w:eastAsia="宋体" w:cs="宋体"/>
                <w:b/>
                <w:bCs/>
                <w:szCs w:val="21"/>
              </w:rPr>
              <w:t>所用教材</w:t>
            </w:r>
          </w:p>
        </w:tc>
        <w:tc>
          <w:tcPr>
            <w:tcW w:w="4188" w:type="pct"/>
            <w:gridSpan w:val="3"/>
            <w:vAlign w:val="center"/>
          </w:tcPr>
          <w:p w14:paraId="7EDAB8E4">
            <w:pPr>
              <w:spacing w:line="360" w:lineRule="auto"/>
              <w:jc w:val="center"/>
              <w:rPr>
                <w:rFonts w:hint="eastAsia" w:ascii="宋体" w:hAnsi="宋体" w:eastAsia="宋体" w:cs="宋体"/>
                <w:szCs w:val="21"/>
              </w:rPr>
            </w:pPr>
            <w:r>
              <w:rPr>
                <w:rFonts w:hint="default" w:ascii="宋体" w:hAnsi="宋体" w:eastAsia="宋体" w:cs="宋体"/>
                <w:szCs w:val="21"/>
                <w:lang w:val="en-US" w:eastAsia="zh-CN"/>
              </w:rPr>
              <w:t>刘凯，刘茹主编</w:t>
            </w:r>
            <w:r>
              <w:rPr>
                <w:rFonts w:hint="eastAsia" w:ascii="宋体" w:hAnsi="宋体" w:eastAsia="宋体" w:cs="宋体"/>
                <w:szCs w:val="21"/>
              </w:rPr>
              <w:t>《</w:t>
            </w:r>
            <w:r>
              <w:rPr>
                <w:rFonts w:hint="eastAsia" w:ascii="宋体" w:hAnsi="宋体" w:eastAsia="宋体" w:cs="宋体"/>
                <w:szCs w:val="21"/>
                <w:lang w:val="en-US" w:eastAsia="zh-CN"/>
              </w:rPr>
              <w:t>汽车美容与装饰图解教程</w:t>
            </w:r>
            <w:r>
              <w:rPr>
                <w:rFonts w:hint="eastAsia" w:ascii="宋体" w:hAnsi="宋体" w:eastAsia="宋体" w:cs="宋体"/>
                <w:szCs w:val="21"/>
              </w:rPr>
              <w:t>》</w:t>
            </w:r>
          </w:p>
          <w:p w14:paraId="0F104DDD">
            <w:pPr>
              <w:spacing w:line="360" w:lineRule="auto"/>
              <w:jc w:val="center"/>
              <w:rPr>
                <w:rFonts w:hint="default" w:ascii="宋体" w:hAnsi="宋体" w:eastAsia="宋体" w:cs="宋体"/>
                <w:szCs w:val="21"/>
                <w:lang w:val="en-US" w:eastAsia="zh-CN"/>
              </w:rPr>
            </w:pPr>
            <w:r>
              <w:rPr>
                <w:rFonts w:hint="default" w:ascii="宋体" w:hAnsi="宋体" w:eastAsia="宋体" w:cs="宋体"/>
                <w:szCs w:val="21"/>
                <w:lang w:val="en-US" w:eastAsia="zh-CN"/>
              </w:rPr>
              <w:t>北京：航空工业出版社，202</w:t>
            </w:r>
            <w:r>
              <w:rPr>
                <w:rFonts w:hint="eastAsia" w:ascii="宋体" w:hAnsi="宋体" w:eastAsia="宋体" w:cs="宋体"/>
                <w:szCs w:val="21"/>
                <w:lang w:val="en-US" w:eastAsia="zh-CN"/>
              </w:rPr>
              <w:t>3</w:t>
            </w:r>
            <w:r>
              <w:rPr>
                <w:rFonts w:hint="default" w:ascii="宋体" w:hAnsi="宋体" w:eastAsia="宋体" w:cs="宋体"/>
                <w:szCs w:val="21"/>
                <w:lang w:val="en-US" w:eastAsia="zh-CN"/>
              </w:rPr>
              <w:t>.</w:t>
            </w:r>
            <w:r>
              <w:rPr>
                <w:rFonts w:hint="eastAsia" w:ascii="宋体" w:hAnsi="宋体" w:eastAsia="宋体" w:cs="宋体"/>
                <w:szCs w:val="21"/>
                <w:lang w:val="en-US" w:eastAsia="zh-CN"/>
              </w:rPr>
              <w:t>12</w:t>
            </w:r>
          </w:p>
        </w:tc>
      </w:tr>
      <w:tr w14:paraId="2F93E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811" w:type="pct"/>
            <w:vAlign w:val="center"/>
          </w:tcPr>
          <w:p w14:paraId="64C25A55">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14:paraId="1208F82B">
            <w:pPr>
              <w:spacing w:line="360" w:lineRule="exact"/>
              <w:jc w:val="center"/>
              <w:rPr>
                <w:rFonts w:hint="eastAsia" w:ascii="宋体" w:hAnsi="宋体" w:eastAsia="宋体" w:cs="宋体"/>
                <w:szCs w:val="21"/>
              </w:rPr>
            </w:pPr>
            <w:r>
              <w:rPr>
                <w:rFonts w:hint="eastAsia" w:ascii="宋体" w:hAnsi="宋体" w:eastAsia="宋体" w:cs="宋体"/>
                <w:b/>
                <w:bCs/>
                <w:szCs w:val="21"/>
              </w:rPr>
              <w:t>目标</w:t>
            </w:r>
          </w:p>
        </w:tc>
        <w:tc>
          <w:tcPr>
            <w:tcW w:w="4188" w:type="pct"/>
            <w:gridSpan w:val="3"/>
            <w:vAlign w:val="center"/>
          </w:tcPr>
          <w:p w14:paraId="0D2DEB43">
            <w:pPr>
              <w:spacing w:line="360" w:lineRule="auto"/>
              <w:jc w:val="left"/>
              <w:rPr>
                <w:rFonts w:hint="eastAsia" w:ascii="宋体" w:hAnsi="宋体" w:eastAsia="宋体" w:cs="宋体"/>
                <w:kern w:val="0"/>
                <w:sz w:val="21"/>
                <w:szCs w:val="21"/>
                <w:lang w:val="en-US" w:eastAsia="zh-CN"/>
              </w:rPr>
            </w:pPr>
            <w:r>
              <w:rPr>
                <w:rFonts w:hint="eastAsia" w:ascii="宋体" w:hAnsi="宋体" w:eastAsia="宋体" w:cs="宋体"/>
                <w:b/>
                <w:bCs/>
                <w:kern w:val="0"/>
                <w:sz w:val="21"/>
                <w:szCs w:val="21"/>
                <w:lang w:val="en-US" w:eastAsia="zh-CN"/>
              </w:rPr>
              <w:t>知识目标</w:t>
            </w:r>
            <w:r>
              <w:rPr>
                <w:rFonts w:hint="eastAsia" w:ascii="宋体" w:hAnsi="宋体" w:eastAsia="宋体" w:cs="宋体"/>
                <w:kern w:val="0"/>
                <w:sz w:val="21"/>
                <w:szCs w:val="21"/>
                <w:lang w:val="en-US" w:eastAsia="zh-CN"/>
              </w:rPr>
              <w:t xml:space="preserve"> </w:t>
            </w:r>
          </w:p>
          <w:p w14:paraId="3FA1C713">
            <w:pPr>
              <w:spacing w:line="360" w:lineRule="auto"/>
              <w:jc w:val="left"/>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 掌握车身大包围的安装步骤。</w:t>
            </w:r>
          </w:p>
          <w:p w14:paraId="6211D8AD">
            <w:pPr>
              <w:spacing w:line="360" w:lineRule="auto"/>
              <w:jc w:val="left"/>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 xml:space="preserve">2. 熟悉后视镜的结构原理及更换步骤。  </w:t>
            </w:r>
          </w:p>
          <w:p w14:paraId="12BD9960">
            <w:pPr>
              <w:spacing w:line="360" w:lineRule="auto"/>
              <w:jc w:val="lef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3. 熟悉车轮装饰盖及晴雨窗罩的装饰。</w:t>
            </w:r>
          </w:p>
          <w:p w14:paraId="1FD18404">
            <w:pPr>
              <w:spacing w:line="360" w:lineRule="auto"/>
              <w:jc w:val="left"/>
              <w:rPr>
                <w:rFonts w:hint="eastAsia" w:ascii="宋体" w:hAnsi="宋体" w:eastAsia="宋体" w:cs="宋体"/>
                <w:b w:val="0"/>
                <w:bCs w:val="0"/>
                <w:kern w:val="0"/>
                <w:sz w:val="21"/>
                <w:szCs w:val="21"/>
                <w:lang w:val="en-US" w:eastAsia="zh-CN"/>
              </w:rPr>
            </w:pPr>
            <w:r>
              <w:rPr>
                <w:rFonts w:hint="eastAsia" w:ascii="宋体" w:hAnsi="宋体" w:eastAsia="宋体" w:cs="宋体"/>
                <w:b/>
                <w:bCs/>
                <w:kern w:val="0"/>
                <w:sz w:val="21"/>
                <w:szCs w:val="21"/>
                <w:lang w:val="en-US" w:eastAsia="zh-CN"/>
              </w:rPr>
              <w:t>技能目标</w:t>
            </w:r>
            <w:bookmarkStart w:id="1" w:name="OLE_LINK2"/>
            <w:r>
              <w:rPr>
                <w:rFonts w:hint="eastAsia" w:ascii="宋体" w:hAnsi="宋体" w:eastAsia="宋体" w:cs="宋体"/>
                <w:b w:val="0"/>
                <w:bCs w:val="0"/>
                <w:kern w:val="0"/>
                <w:sz w:val="21"/>
                <w:szCs w:val="21"/>
                <w:lang w:val="en-US" w:eastAsia="zh-CN"/>
              </w:rPr>
              <w:t xml:space="preserve"> </w:t>
            </w:r>
          </w:p>
          <w:p w14:paraId="0110899F">
            <w:pPr>
              <w:spacing w:line="360" w:lineRule="auto"/>
              <w:jc w:val="lef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 xml:space="preserve">1. 能独立按照要求安装车身大包围。 </w:t>
            </w:r>
          </w:p>
          <w:p w14:paraId="38F15C2B">
            <w:pPr>
              <w:spacing w:line="360" w:lineRule="auto"/>
              <w:jc w:val="left"/>
              <w:rPr>
                <w:rFonts w:hint="eastAsia" w:ascii="宋体" w:hAnsi="宋体" w:eastAsia="宋体" w:cs="宋体"/>
                <w:b w:val="0"/>
                <w:bCs w:val="0"/>
                <w:kern w:val="0"/>
                <w:sz w:val="21"/>
                <w:szCs w:val="21"/>
                <w:lang w:val="en-US" w:eastAsia="zh-CN"/>
              </w:rPr>
            </w:pPr>
            <w:bookmarkStart w:id="2" w:name="OLE_LINK21"/>
            <w:r>
              <w:rPr>
                <w:rFonts w:hint="eastAsia" w:ascii="宋体" w:hAnsi="宋体" w:eastAsia="宋体" w:cs="宋体"/>
                <w:b w:val="0"/>
                <w:bCs w:val="0"/>
                <w:kern w:val="0"/>
                <w:sz w:val="21"/>
                <w:szCs w:val="21"/>
                <w:lang w:val="en-US" w:eastAsia="zh-CN"/>
              </w:rPr>
              <w:t>2.</w:t>
            </w:r>
            <w:bookmarkEnd w:id="2"/>
            <w:r>
              <w:rPr>
                <w:rFonts w:hint="eastAsia" w:ascii="宋体" w:hAnsi="宋体" w:eastAsia="宋体" w:cs="宋体"/>
                <w:b w:val="0"/>
                <w:bCs w:val="0"/>
                <w:kern w:val="0"/>
                <w:sz w:val="21"/>
                <w:szCs w:val="21"/>
                <w:lang w:val="en-US" w:eastAsia="zh-CN"/>
              </w:rPr>
              <w:t xml:space="preserve"> 会根据不同车型合理选择车灯装饰。</w:t>
            </w:r>
          </w:p>
          <w:p w14:paraId="4D663B79">
            <w:pPr>
              <w:spacing w:line="360" w:lineRule="auto"/>
              <w:jc w:val="lef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3.</w:t>
            </w:r>
            <w:bookmarkStart w:id="3" w:name="OLE_LINK22"/>
            <w:r>
              <w:rPr>
                <w:rFonts w:hint="eastAsia" w:ascii="宋体" w:hAnsi="宋体" w:eastAsia="宋体" w:cs="宋体"/>
                <w:b w:val="0"/>
                <w:bCs w:val="0"/>
                <w:kern w:val="0"/>
                <w:sz w:val="21"/>
                <w:szCs w:val="21"/>
                <w:lang w:val="en-US" w:eastAsia="zh-CN"/>
              </w:rPr>
              <w:t xml:space="preserve"> </w:t>
            </w:r>
            <w:bookmarkEnd w:id="3"/>
            <w:r>
              <w:rPr>
                <w:rFonts w:hint="eastAsia" w:ascii="宋体" w:hAnsi="宋体" w:eastAsia="宋体" w:cs="宋体"/>
                <w:b w:val="0"/>
                <w:bCs w:val="0"/>
                <w:kern w:val="0"/>
                <w:sz w:val="21"/>
                <w:szCs w:val="21"/>
                <w:lang w:val="en-US" w:eastAsia="zh-CN"/>
              </w:rPr>
              <w:t>会操作车身彩条装饰的粘贴步骤。</w:t>
            </w:r>
          </w:p>
          <w:bookmarkEnd w:id="1"/>
          <w:p w14:paraId="75F15179">
            <w:pPr>
              <w:spacing w:line="360" w:lineRule="auto"/>
              <w:jc w:val="left"/>
              <w:rPr>
                <w:rFonts w:hint="eastAsia" w:ascii="宋体" w:hAnsi="宋体" w:eastAsia="宋体" w:cs="宋体"/>
                <w:b/>
                <w:bCs/>
                <w:kern w:val="0"/>
                <w:sz w:val="21"/>
                <w:szCs w:val="21"/>
                <w:lang w:val="en-US" w:eastAsia="zh-CN"/>
              </w:rPr>
            </w:pPr>
            <w:r>
              <w:rPr>
                <w:rFonts w:hint="eastAsia" w:ascii="宋体" w:hAnsi="宋体" w:eastAsia="宋体" w:cs="宋体"/>
                <w:b/>
                <w:bCs/>
                <w:kern w:val="0"/>
                <w:sz w:val="21"/>
                <w:szCs w:val="21"/>
                <w:lang w:val="en-US" w:eastAsia="zh-CN"/>
              </w:rPr>
              <w:t>素养目标</w:t>
            </w:r>
          </w:p>
          <w:p w14:paraId="24F04BE8">
            <w:pPr>
              <w:spacing w:line="360" w:lineRule="auto"/>
              <w:jc w:val="left"/>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 xml:space="preserve">1. 具备良好的服务态度和沟通技巧，能够与客户进行有效的沟通。 </w:t>
            </w:r>
          </w:p>
          <w:p w14:paraId="5EF99D65">
            <w:pPr>
              <w:spacing w:line="360" w:lineRule="auto"/>
              <w:jc w:val="left"/>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 xml:space="preserve">2. 对工作成果负责，确保服务质量和安全。 </w:t>
            </w:r>
          </w:p>
        </w:tc>
      </w:tr>
      <w:tr w14:paraId="4C501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1" w:hRule="atLeast"/>
        </w:trPr>
        <w:tc>
          <w:tcPr>
            <w:tcW w:w="1382" w:type="dxa"/>
            <w:vAlign w:val="center"/>
          </w:tcPr>
          <w:p w14:paraId="58009B50">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14:paraId="64D36B53">
            <w:pPr>
              <w:spacing w:line="360" w:lineRule="exact"/>
              <w:jc w:val="center"/>
              <w:rPr>
                <w:rFonts w:hint="eastAsia" w:ascii="宋体" w:hAnsi="宋体" w:eastAsia="宋体" w:cs="宋体"/>
                <w:szCs w:val="21"/>
              </w:rPr>
            </w:pPr>
            <w:r>
              <w:rPr>
                <w:rFonts w:hint="eastAsia" w:ascii="宋体" w:hAnsi="宋体" w:eastAsia="宋体" w:cs="宋体"/>
                <w:b/>
                <w:bCs/>
                <w:szCs w:val="21"/>
              </w:rPr>
              <w:t>重难点</w:t>
            </w:r>
          </w:p>
        </w:tc>
        <w:tc>
          <w:tcPr>
            <w:tcW w:w="7137" w:type="dxa"/>
            <w:gridSpan w:val="3"/>
            <w:vAlign w:val="center"/>
          </w:tcPr>
          <w:p w14:paraId="6CBDD7AA">
            <w:pPr>
              <w:numPr>
                <w:ilvl w:val="0"/>
                <w:numId w:val="0"/>
              </w:numPr>
              <w:spacing w:line="360" w:lineRule="auto"/>
              <w:ind w:left="0" w:leftChars="0" w:firstLine="0" w:firstLineChars="0"/>
              <w:jc w:val="left"/>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bidi="ar-SA"/>
              </w:rPr>
              <w:t>1.能独立安装导流板及扰流板。</w:t>
            </w:r>
          </w:p>
          <w:p w14:paraId="07A5E570">
            <w:pPr>
              <w:spacing w:line="360" w:lineRule="auto"/>
              <w:jc w:val="left"/>
              <w:rPr>
                <w:rFonts w:hint="eastAsia" w:ascii="宋体" w:hAnsi="宋体" w:eastAsia="宋体" w:cs="宋体"/>
                <w:kern w:val="0"/>
                <w:sz w:val="24"/>
                <w:szCs w:val="24"/>
              </w:rPr>
            </w:pPr>
            <w:r>
              <w:rPr>
                <w:rFonts w:hint="eastAsia" w:ascii="宋体" w:hAnsi="宋体" w:eastAsia="宋体" w:cs="宋体"/>
                <w:kern w:val="0"/>
                <w:sz w:val="21"/>
                <w:szCs w:val="21"/>
                <w:lang w:val="en-US" w:eastAsia="zh-CN"/>
              </w:rPr>
              <w:t>2.会合理选用汽车天窗，并学会安装步骤。</w:t>
            </w:r>
          </w:p>
        </w:tc>
      </w:tr>
      <w:tr w14:paraId="781B4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vAlign w:val="center"/>
          </w:tcPr>
          <w:p w14:paraId="2C883BF5">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14:paraId="10F0EBB9">
            <w:pPr>
              <w:spacing w:line="3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方法</w:t>
            </w:r>
          </w:p>
        </w:tc>
        <w:tc>
          <w:tcPr>
            <w:tcW w:w="4188" w:type="pct"/>
            <w:gridSpan w:val="3"/>
            <w:vAlign w:val="center"/>
          </w:tcPr>
          <w:p w14:paraId="15E49D8E">
            <w:pPr>
              <w:widowControl/>
              <w:spacing w:before="100" w:beforeAutospacing="1" w:after="100" w:afterAutospacing="1" w:line="360" w:lineRule="auto"/>
              <w:rPr>
                <w:rFonts w:hint="eastAsia" w:ascii="宋体" w:hAnsi="宋体" w:eastAsia="宋体" w:cs="宋体"/>
                <w:szCs w:val="21"/>
              </w:rPr>
            </w:pPr>
            <w:r>
              <w:rPr>
                <w:rFonts w:hint="eastAsia" w:ascii="宋体" w:hAnsi="宋体" w:eastAsia="宋体" w:cs="宋体"/>
                <w:szCs w:val="21"/>
              </w:rPr>
              <w:t>任务引入法、问答法、讨论法、实践操作法</w:t>
            </w:r>
          </w:p>
        </w:tc>
      </w:tr>
      <w:tr w14:paraId="459BE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vAlign w:val="center"/>
          </w:tcPr>
          <w:p w14:paraId="269A623C">
            <w:pPr>
              <w:spacing w:line="3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教学用具</w:t>
            </w:r>
          </w:p>
        </w:tc>
        <w:tc>
          <w:tcPr>
            <w:tcW w:w="4188" w:type="pct"/>
            <w:gridSpan w:val="3"/>
            <w:vAlign w:val="center"/>
          </w:tcPr>
          <w:p w14:paraId="11214081">
            <w:pPr>
              <w:widowControl/>
              <w:spacing w:before="100" w:beforeAutospacing="1" w:after="100" w:afterAutospacing="1" w:line="360" w:lineRule="auto"/>
              <w:rPr>
                <w:rFonts w:hint="default" w:ascii="宋体" w:hAnsi="宋体" w:eastAsia="宋体" w:cs="宋体"/>
                <w:szCs w:val="21"/>
                <w:lang w:val="en-US" w:eastAsia="zh-CN"/>
              </w:rPr>
            </w:pPr>
            <w:r>
              <w:rPr>
                <w:rFonts w:hint="eastAsia" w:ascii="宋体" w:hAnsi="宋体" w:eastAsia="宋体" w:cs="宋体"/>
              </w:rPr>
              <w:t>电脑、投影仪、多媒体课件、教材</w:t>
            </w:r>
          </w:p>
        </w:tc>
      </w:tr>
      <w:tr w14:paraId="28183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vAlign w:val="center"/>
          </w:tcPr>
          <w:p w14:paraId="04D2215C">
            <w:pPr>
              <w:widowControl/>
              <w:spacing w:before="100" w:beforeAutospacing="1" w:after="100" w:afterAutospacing="1" w:line="480" w:lineRule="auto"/>
              <w:jc w:val="center"/>
              <w:rPr>
                <w:rFonts w:hint="eastAsia" w:ascii="宋体" w:hAnsi="宋体" w:eastAsia="宋体" w:cs="宋体"/>
                <w:b/>
                <w:bCs/>
                <w:szCs w:val="21"/>
              </w:rPr>
            </w:pPr>
            <w:r>
              <w:rPr>
                <w:rFonts w:hint="eastAsia" w:ascii="宋体" w:hAnsi="宋体" w:eastAsia="宋体" w:cs="宋体"/>
                <w:b/>
                <w:bCs/>
                <w:szCs w:val="21"/>
              </w:rPr>
              <w:t>教学过程</w:t>
            </w:r>
          </w:p>
        </w:tc>
        <w:tc>
          <w:tcPr>
            <w:tcW w:w="4188" w:type="pct"/>
            <w:gridSpan w:val="3"/>
            <w:vAlign w:val="center"/>
          </w:tcPr>
          <w:p w14:paraId="2A191CFA">
            <w:pPr>
              <w:widowControl/>
              <w:spacing w:before="100" w:beforeAutospacing="1" w:after="100" w:afterAutospacing="1" w:line="360" w:lineRule="auto"/>
              <w:jc w:val="center"/>
              <w:rPr>
                <w:rFonts w:hint="eastAsia" w:ascii="宋体" w:hAnsi="宋体" w:eastAsia="宋体" w:cs="宋体"/>
                <w:b/>
                <w:bCs/>
                <w:szCs w:val="21"/>
              </w:rPr>
            </w:pPr>
            <w:r>
              <w:rPr>
                <w:rFonts w:hint="eastAsia" w:ascii="宋体" w:hAnsi="宋体" w:eastAsia="宋体" w:cs="宋体"/>
                <w:b/>
                <w:bCs/>
                <w:szCs w:val="21"/>
              </w:rPr>
              <w:t>主要教学内容及步骤</w:t>
            </w:r>
          </w:p>
        </w:tc>
      </w:tr>
      <w:tr w14:paraId="5764E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vAlign w:val="center"/>
          </w:tcPr>
          <w:p w14:paraId="77E8D122">
            <w:pPr>
              <w:spacing w:line="240" w:lineRule="auto"/>
              <w:jc w:val="center"/>
              <w:rPr>
                <w:rFonts w:hint="eastAsia" w:ascii="宋体" w:hAnsi="宋体" w:eastAsia="宋体" w:cs="宋体"/>
                <w:b/>
                <w:bCs/>
                <w:szCs w:val="21"/>
              </w:rPr>
            </w:pPr>
            <w:r>
              <w:rPr>
                <w:rFonts w:hint="eastAsia" w:ascii="宋体" w:hAnsi="宋体" w:eastAsia="宋体" w:cs="宋体"/>
                <w:b/>
                <w:bCs/>
                <w:szCs w:val="21"/>
              </w:rPr>
              <w:t>课前任务</w:t>
            </w:r>
          </w:p>
        </w:tc>
        <w:tc>
          <w:tcPr>
            <w:tcW w:w="4188" w:type="pct"/>
            <w:gridSpan w:val="3"/>
            <w:vAlign w:val="center"/>
          </w:tcPr>
          <w:p w14:paraId="0B5F95D1">
            <w:pPr>
              <w:spacing w:line="360" w:lineRule="auto"/>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布置课前任务</w:t>
            </w:r>
          </w:p>
          <w:p w14:paraId="6CDB97B6">
            <w:pPr>
              <w:spacing w:line="360" w:lineRule="auto"/>
              <w:jc w:val="left"/>
              <w:rPr>
                <w:rFonts w:hint="eastAsia" w:ascii="宋体" w:hAnsi="宋体" w:eastAsia="宋体" w:cs="宋体"/>
                <w:szCs w:val="21"/>
              </w:rPr>
            </w:pPr>
            <w:r>
              <w:rPr>
                <w:rFonts w:hint="eastAsia" w:ascii="宋体" w:hAnsi="宋体" w:eastAsia="宋体" w:cs="宋体"/>
                <w:b/>
                <w:bCs/>
                <w:szCs w:val="21"/>
              </w:rPr>
              <w:t>【学生】</w:t>
            </w:r>
            <w:r>
              <w:rPr>
                <w:rFonts w:hint="eastAsia" w:ascii="宋体" w:hAnsi="宋体" w:eastAsia="宋体" w:cs="宋体"/>
                <w:szCs w:val="21"/>
              </w:rPr>
              <w:t>提前熟悉教材</w:t>
            </w:r>
            <w:r>
              <w:rPr>
                <w:rFonts w:hint="eastAsia" w:ascii="宋体" w:hAnsi="宋体" w:eastAsia="宋体" w:cs="宋体"/>
                <w:szCs w:val="21"/>
                <w:lang w:eastAsia="zh-CN"/>
              </w:rPr>
              <w:t>、</w:t>
            </w:r>
            <w:r>
              <w:rPr>
                <w:rFonts w:hint="eastAsia" w:ascii="宋体" w:hAnsi="宋体" w:eastAsia="宋体" w:cs="宋体"/>
                <w:szCs w:val="21"/>
                <w:lang w:val="en-US" w:eastAsia="zh-CN"/>
              </w:rPr>
              <w:t>课程情况</w:t>
            </w:r>
          </w:p>
        </w:tc>
      </w:tr>
      <w:tr w14:paraId="70BC6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vAlign w:val="center"/>
          </w:tcPr>
          <w:p w14:paraId="1DFBFE28">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考勤</w:t>
            </w:r>
          </w:p>
        </w:tc>
        <w:tc>
          <w:tcPr>
            <w:tcW w:w="4188" w:type="pct"/>
            <w:gridSpan w:val="3"/>
            <w:vAlign w:val="center"/>
          </w:tcPr>
          <w:p w14:paraId="5B656E0B">
            <w:pPr>
              <w:spacing w:line="360" w:lineRule="auto"/>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使用</w:t>
            </w:r>
            <w:r>
              <w:rPr>
                <w:rFonts w:hint="eastAsia" w:ascii="宋体" w:hAnsi="宋体" w:eastAsia="宋体" w:cs="宋体"/>
                <w:szCs w:val="21"/>
                <w:lang w:val="en-US" w:eastAsia="zh-CN"/>
              </w:rPr>
              <w:t>互联</w:t>
            </w:r>
            <w:r>
              <w:rPr>
                <w:rFonts w:hint="eastAsia" w:ascii="宋体" w:hAnsi="宋体" w:eastAsia="宋体" w:cs="宋体"/>
                <w:szCs w:val="21"/>
              </w:rPr>
              <w:t>APP</w:t>
            </w:r>
            <w:r>
              <w:rPr>
                <w:rFonts w:hint="eastAsia" w:ascii="宋体" w:hAnsi="宋体" w:eastAsia="宋体" w:cs="宋体"/>
                <w:szCs w:val="21"/>
                <w:lang w:val="en-US" w:eastAsia="zh-CN"/>
              </w:rPr>
              <w:t>或者点名等方式</w:t>
            </w:r>
            <w:r>
              <w:rPr>
                <w:rFonts w:hint="eastAsia" w:ascii="宋体" w:hAnsi="宋体" w:eastAsia="宋体" w:cs="宋体"/>
                <w:szCs w:val="21"/>
              </w:rPr>
              <w:t>进行签到</w:t>
            </w:r>
          </w:p>
          <w:p w14:paraId="33BE08E0">
            <w:pPr>
              <w:spacing w:line="360" w:lineRule="auto"/>
              <w:jc w:val="left"/>
              <w:rPr>
                <w:rFonts w:hint="eastAsia" w:ascii="宋体" w:hAnsi="宋体" w:eastAsia="宋体" w:cs="宋体"/>
                <w:szCs w:val="21"/>
              </w:rPr>
            </w:pPr>
            <w:r>
              <w:rPr>
                <w:rFonts w:hint="eastAsia" w:ascii="宋体" w:hAnsi="宋体" w:eastAsia="宋体" w:cs="宋体"/>
                <w:b/>
                <w:bCs/>
                <w:szCs w:val="21"/>
              </w:rPr>
              <w:t>【学生】</w:t>
            </w:r>
            <w:r>
              <w:rPr>
                <w:rFonts w:hint="eastAsia" w:ascii="宋体" w:hAnsi="宋体" w:eastAsia="宋体" w:cs="宋体"/>
                <w:szCs w:val="21"/>
              </w:rPr>
              <w:t>按照老师要求签到</w:t>
            </w:r>
          </w:p>
        </w:tc>
      </w:tr>
      <w:tr w14:paraId="4FC47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vAlign w:val="center"/>
          </w:tcPr>
          <w:p w14:paraId="04B291A3">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新课预热</w:t>
            </w:r>
          </w:p>
        </w:tc>
        <w:tc>
          <w:tcPr>
            <w:tcW w:w="4188" w:type="pct"/>
            <w:gridSpan w:val="3"/>
            <w:vAlign w:val="center"/>
          </w:tcPr>
          <w:p w14:paraId="7BC2DDDA">
            <w:pPr>
              <w:spacing w:line="360" w:lineRule="auto"/>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自我介绍，与学生简单互动，介绍课程内容、考核标准等</w:t>
            </w:r>
          </w:p>
          <w:p w14:paraId="701D0310">
            <w:pPr>
              <w:spacing w:line="360" w:lineRule="auto"/>
              <w:jc w:val="left"/>
              <w:rPr>
                <w:rFonts w:hint="eastAsia" w:ascii="宋体" w:hAnsi="宋体" w:eastAsia="宋体" w:cs="宋体"/>
                <w:szCs w:val="21"/>
              </w:rPr>
            </w:pPr>
            <w:r>
              <w:rPr>
                <w:rFonts w:hint="eastAsia" w:ascii="宋体" w:hAnsi="宋体" w:eastAsia="宋体" w:cs="宋体"/>
                <w:b/>
                <w:bCs/>
                <w:szCs w:val="21"/>
              </w:rPr>
              <w:t>【学生】</w:t>
            </w:r>
            <w:r>
              <w:rPr>
                <w:rFonts w:hint="eastAsia" w:ascii="宋体" w:hAnsi="宋体" w:eastAsia="宋体" w:cs="宋体"/>
                <w:szCs w:val="21"/>
              </w:rPr>
              <w:t>聆听、互动</w:t>
            </w:r>
          </w:p>
          <w:p w14:paraId="0229B47D">
            <w:pPr>
              <w:spacing w:line="360" w:lineRule="auto"/>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b w:val="0"/>
                <w:bCs w:val="0"/>
                <w:szCs w:val="21"/>
                <w:lang w:val="en-US" w:eastAsia="zh-CN"/>
              </w:rPr>
              <w:t>讲述现实案例，解释学习本课程的作用</w:t>
            </w:r>
          </w:p>
          <w:p w14:paraId="24C9A031">
            <w:pPr>
              <w:spacing w:line="360" w:lineRule="auto"/>
              <w:jc w:val="left"/>
              <w:rPr>
                <w:rFonts w:hint="default" w:ascii="宋体" w:hAnsi="宋体" w:eastAsia="宋体" w:cs="宋体"/>
                <w:szCs w:val="21"/>
                <w:lang w:val="en-US" w:eastAsia="zh-CN"/>
              </w:rPr>
            </w:pPr>
            <w:r>
              <w:rPr>
                <w:rFonts w:hint="eastAsia" w:ascii="宋体" w:hAnsi="宋体" w:eastAsia="宋体" w:cs="宋体"/>
                <w:b/>
                <w:bCs/>
                <w:szCs w:val="21"/>
              </w:rPr>
              <w:t>【学生】</w:t>
            </w:r>
            <w:r>
              <w:rPr>
                <w:rFonts w:hint="eastAsia" w:ascii="宋体" w:hAnsi="宋体" w:eastAsia="宋体" w:cs="宋体"/>
                <w:szCs w:val="21"/>
              </w:rPr>
              <w:t>聆听、思考</w:t>
            </w:r>
            <w:r>
              <w:rPr>
                <w:rFonts w:hint="eastAsia" w:ascii="宋体" w:hAnsi="宋体" w:eastAsia="宋体" w:cs="宋体"/>
                <w:szCs w:val="21"/>
                <w:lang w:eastAsia="zh-CN"/>
              </w:rPr>
              <w:t>、</w:t>
            </w:r>
            <w:r>
              <w:rPr>
                <w:rFonts w:hint="eastAsia" w:ascii="宋体" w:hAnsi="宋体" w:eastAsia="宋体" w:cs="宋体"/>
                <w:szCs w:val="21"/>
                <w:lang w:val="en-US" w:eastAsia="zh-CN"/>
              </w:rPr>
              <w:t>理解</w:t>
            </w:r>
          </w:p>
        </w:tc>
      </w:tr>
      <w:tr w14:paraId="1CB5F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vAlign w:val="center"/>
          </w:tcPr>
          <w:p w14:paraId="7207908C">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知识讲解</w:t>
            </w:r>
          </w:p>
        </w:tc>
        <w:tc>
          <w:tcPr>
            <w:tcW w:w="4188" w:type="pct"/>
            <w:gridSpan w:val="3"/>
            <w:vAlign w:val="center"/>
          </w:tcPr>
          <w:p w14:paraId="3AA0F548">
            <w:pPr>
              <w:spacing w:line="240" w:lineRule="auto"/>
              <w:ind w:firstLine="422" w:firstLineChars="200"/>
              <w:jc w:val="left"/>
              <w:rPr>
                <w:rFonts w:hint="eastAsia" w:ascii="宋体" w:hAnsi="宋体" w:eastAsia="宋体" w:cs="宋体"/>
                <w:szCs w:val="21"/>
                <w:lang w:val="en-US" w:eastAsia="zh-CN"/>
              </w:rPr>
            </w:pPr>
            <w:bookmarkStart w:id="4" w:name="OLE_LINK20"/>
            <w:bookmarkStart w:id="5" w:name="OLE_LINK58"/>
            <w:bookmarkStart w:id="6" w:name="OLE_LINK3"/>
            <w:bookmarkStart w:id="7" w:name="OLE_LINK38"/>
            <w:r>
              <w:rPr>
                <w:rFonts w:hint="eastAsia" w:ascii="宋体" w:hAnsi="宋体" w:eastAsia="宋体" w:cs="宋体"/>
                <w:b/>
                <w:bCs/>
                <w:szCs w:val="21"/>
                <w:lang w:val="en-US" w:eastAsia="zh-CN"/>
              </w:rPr>
              <w:t>任务一 车身大包围装饰</w:t>
            </w:r>
            <w:bookmarkEnd w:id="4"/>
            <w:r>
              <w:rPr>
                <w:rFonts w:hint="eastAsia" w:ascii="宋体" w:hAnsi="宋体" w:eastAsia="宋体" w:cs="宋体"/>
                <w:szCs w:val="21"/>
                <w:lang w:val="en-US" w:eastAsia="zh-CN"/>
              </w:rPr>
              <w:t xml:space="preserve"> </w:t>
            </w:r>
          </w:p>
          <w:p w14:paraId="192A7A8A">
            <w:pPr>
              <w:spacing w:line="240" w:lineRule="auto"/>
              <w:ind w:firstLine="422" w:firstLineChars="200"/>
              <w:jc w:val="left"/>
              <w:rPr>
                <w:rFonts w:hint="eastAsia" w:ascii="宋体" w:hAnsi="宋体" w:eastAsia="宋体" w:cs="宋体"/>
                <w:b/>
                <w:bCs/>
                <w:szCs w:val="21"/>
                <w:lang w:val="en-US" w:eastAsia="zh-CN"/>
              </w:rPr>
            </w:pPr>
            <w:bookmarkStart w:id="8" w:name="OLE_LINK1"/>
            <w:r>
              <w:rPr>
                <w:rFonts w:hint="eastAsia" w:ascii="宋体" w:hAnsi="宋体" w:eastAsia="宋体" w:cs="宋体"/>
                <w:b/>
                <w:bCs/>
                <w:szCs w:val="21"/>
                <w:lang w:val="en-US" w:eastAsia="zh-CN"/>
              </w:rPr>
              <w:t xml:space="preserve">一、大包围的组成 </w:t>
            </w:r>
          </w:p>
          <w:bookmarkEnd w:id="8"/>
          <w:p w14:paraId="64135DAC">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车身大包围由前包围、侧包围、后包围组成。 </w:t>
            </w:r>
          </w:p>
          <w:p w14:paraId="7E335246">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前、后包围有全包围式和半包围式两种形式：全包围式是将原来的保险杠拆除，然后装上大包围，或是将大包围套在原保险杠表面，覆盖原保险杠；半包围是在原来保险杠的下部附加装饰件，这样可不用拆除原保险杠。侧包围又称侧杠包围或侧杠裙边。 </w:t>
            </w:r>
          </w:p>
          <w:p w14:paraId="2C7C8107">
            <w:pPr>
              <w:spacing w:line="240" w:lineRule="auto"/>
              <w:ind w:firstLine="422" w:firstLineChars="200"/>
              <w:jc w:val="left"/>
              <w:rPr>
                <w:rFonts w:hint="eastAsia" w:ascii="宋体" w:hAnsi="宋体" w:eastAsia="宋体" w:cs="宋体"/>
                <w:b/>
                <w:bCs/>
                <w:szCs w:val="21"/>
                <w:lang w:val="en-US" w:eastAsia="zh-CN"/>
              </w:rPr>
            </w:pPr>
            <w:bookmarkStart w:id="9" w:name="OLE_LINK4"/>
            <w:r>
              <w:rPr>
                <w:rFonts w:hint="eastAsia" w:ascii="宋体" w:hAnsi="宋体" w:eastAsia="宋体" w:cs="宋体"/>
                <w:b/>
                <w:bCs/>
                <w:szCs w:val="21"/>
                <w:lang w:val="en-US" w:eastAsia="zh-CN"/>
              </w:rPr>
              <w:t xml:space="preserve">二、大包围的设计原则 </w:t>
            </w:r>
          </w:p>
          <w:bookmarkEnd w:id="9"/>
          <w:p w14:paraId="6645FC93">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一款汽车大包围是否美观，主要视其整体是否平衡协调，前、后包围和侧包围的设计是否融为一整体。</w:t>
            </w:r>
          </w:p>
          <w:p w14:paraId="598A86EE">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大包围的主要设计原则有如下几点。 </w:t>
            </w:r>
          </w:p>
          <w:p w14:paraId="7711ACE9">
            <w:pPr>
              <w:spacing w:line="240" w:lineRule="auto"/>
              <w:ind w:firstLine="422" w:firstLineChars="200"/>
              <w:jc w:val="left"/>
              <w:rPr>
                <w:rFonts w:hint="eastAsia" w:ascii="宋体" w:hAnsi="宋体" w:eastAsia="宋体" w:cs="宋体"/>
                <w:b/>
                <w:bCs/>
                <w:szCs w:val="21"/>
                <w:lang w:val="en-US" w:eastAsia="zh-CN"/>
              </w:rPr>
            </w:pPr>
            <w:bookmarkStart w:id="10" w:name="OLE_LINK5"/>
            <w:r>
              <w:rPr>
                <w:rFonts w:hint="eastAsia" w:ascii="宋体" w:hAnsi="宋体" w:eastAsia="宋体" w:cs="宋体"/>
                <w:b/>
                <w:bCs/>
                <w:szCs w:val="21"/>
                <w:lang w:val="en-US" w:eastAsia="zh-CN"/>
              </w:rPr>
              <w:t xml:space="preserve">1. 整体性原则 </w:t>
            </w:r>
          </w:p>
          <w:bookmarkEnd w:id="10"/>
          <w:p w14:paraId="13C12333">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要将车前后左右各包围件当作一个整体来设计。拿半包围和全包围进行比较，进行全包围可能会去除原有保险杠，但其设计时可以把大包围按照一个整体进行设计并安装，半包围虽然在安全上已经考虑到，但它可能更多的是使装饰件更好地配合原车的轮廓，因而整体性可能略差。 </w:t>
            </w:r>
          </w:p>
          <w:p w14:paraId="6BCEB4D0">
            <w:pPr>
              <w:spacing w:line="240" w:lineRule="auto"/>
              <w:ind w:firstLine="422" w:firstLineChars="200"/>
              <w:jc w:val="left"/>
              <w:rPr>
                <w:rFonts w:hint="eastAsia" w:ascii="宋体" w:hAnsi="宋体" w:eastAsia="宋体" w:cs="宋体"/>
                <w:b/>
                <w:bCs/>
                <w:szCs w:val="21"/>
                <w:lang w:val="en-US" w:eastAsia="zh-CN"/>
              </w:rPr>
            </w:pPr>
            <w:bookmarkStart w:id="11" w:name="OLE_LINK6"/>
            <w:r>
              <w:rPr>
                <w:rFonts w:hint="eastAsia" w:ascii="宋体" w:hAnsi="宋体" w:eastAsia="宋体" w:cs="宋体"/>
                <w:b/>
                <w:bCs/>
                <w:szCs w:val="21"/>
                <w:lang w:val="en-US" w:eastAsia="zh-CN"/>
              </w:rPr>
              <w:t xml:space="preserve">2. 协调性原则 </w:t>
            </w:r>
          </w:p>
          <w:bookmarkEnd w:id="11"/>
          <w:p w14:paraId="41EC1947">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各包围件的造型与颜色要与车身相协调，车身包围件应该与车身紧密配合并且颜色尽量与车体颜色不要有太大色差，可以根据下列色彩的几个决定性因素进行搭配。 </w:t>
            </w:r>
          </w:p>
          <w:p w14:paraId="56ED9BBF">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（1）色彩的进退性 </w:t>
            </w:r>
          </w:p>
          <w:p w14:paraId="64A76700">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根据人们视觉距离的不同可分为前进色和后退色，例如红色和黄色近距离看效果好些，而蓝色和绿色远点看会好些。 </w:t>
            </w:r>
          </w:p>
          <w:p w14:paraId="5049E5C4">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（2）色彩的胀缩性 </w:t>
            </w:r>
          </w:p>
          <w:p w14:paraId="7E8D7859">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色彩根据人们视觉体积的不同可以分为收缩色和膨胀色，例如蓝色和深绿色看起来要比实际的小，而黄色和白色则相反。 </w:t>
            </w:r>
          </w:p>
          <w:p w14:paraId="1B07DF3E">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（3）色彩的明暗性 </w:t>
            </w:r>
          </w:p>
          <w:p w14:paraId="5726E757">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色彩根据人们视觉亮度的不同可以分为明色和暗色，例如红色和黄色为明色，这类物体看起来觉得大一些，而蓝色和绿色则为暗色，效果相反。 </w:t>
            </w:r>
          </w:p>
          <w:p w14:paraId="2338D435">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（4）色彩的反差性 </w:t>
            </w:r>
          </w:p>
          <w:p w14:paraId="739D3C75">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不同的颜色进行合理搭配，形成色差，其视认性和注目性将大大改善。一般情况下，前进色应该与后退色搭配，膨胀色应该与收缩色搭配，明色应该与暗色搭配。 </w:t>
            </w:r>
          </w:p>
          <w:p w14:paraId="0015BEE8">
            <w:pPr>
              <w:spacing w:line="240" w:lineRule="auto"/>
              <w:ind w:firstLine="422" w:firstLineChars="200"/>
              <w:jc w:val="left"/>
              <w:rPr>
                <w:rFonts w:hint="eastAsia" w:ascii="宋体" w:hAnsi="宋体" w:eastAsia="宋体" w:cs="宋体"/>
                <w:szCs w:val="21"/>
                <w:lang w:val="en-US" w:eastAsia="zh-CN"/>
              </w:rPr>
            </w:pPr>
            <w:bookmarkStart w:id="12" w:name="OLE_LINK7"/>
            <w:r>
              <w:rPr>
                <w:rFonts w:hint="eastAsia" w:ascii="宋体" w:hAnsi="宋体" w:eastAsia="宋体" w:cs="宋体"/>
                <w:b/>
                <w:bCs/>
                <w:szCs w:val="21"/>
                <w:lang w:val="en-US" w:eastAsia="zh-CN"/>
              </w:rPr>
              <w:t>3. 安全性原则</w:t>
            </w:r>
            <w:bookmarkEnd w:id="12"/>
            <w:r>
              <w:rPr>
                <w:rFonts w:hint="eastAsia" w:ascii="宋体" w:hAnsi="宋体" w:eastAsia="宋体" w:cs="宋体"/>
                <w:szCs w:val="21"/>
                <w:lang w:val="en-US" w:eastAsia="zh-CN"/>
              </w:rPr>
              <w:t xml:space="preserve"> </w:t>
            </w:r>
          </w:p>
          <w:p w14:paraId="20D4CEF3">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汽车安装包围后决不能影响整车的性能和行车安全，设计要考虑路面状况，所有饰件离地应保持一定距离。例如加装大包围不当，虽然达到了美观的目的，但不符合空气动力学原理，不仅可能使原车的动力性能下降增加油耗，还可能减弱行车稳定性，造成事故。另外离地一定距离可以使汽车更好地驶过不平的路面。 </w:t>
            </w:r>
          </w:p>
          <w:p w14:paraId="1CE97095">
            <w:pPr>
              <w:spacing w:line="240" w:lineRule="auto"/>
              <w:ind w:firstLine="422" w:firstLineChars="200"/>
              <w:jc w:val="left"/>
              <w:rPr>
                <w:rFonts w:hint="eastAsia" w:ascii="宋体" w:hAnsi="宋体" w:eastAsia="宋体" w:cs="宋体"/>
                <w:szCs w:val="21"/>
                <w:lang w:val="en-US" w:eastAsia="zh-CN"/>
              </w:rPr>
            </w:pPr>
            <w:bookmarkStart w:id="13" w:name="OLE_LINK8"/>
            <w:r>
              <w:rPr>
                <w:rFonts w:hint="eastAsia" w:ascii="宋体" w:hAnsi="宋体" w:eastAsia="宋体" w:cs="宋体"/>
                <w:b/>
                <w:bCs/>
                <w:szCs w:val="21"/>
                <w:lang w:val="en-US" w:eastAsia="zh-CN"/>
              </w:rPr>
              <w:t>4. 标准性原则</w:t>
            </w:r>
            <w:bookmarkEnd w:id="13"/>
            <w:r>
              <w:rPr>
                <w:rFonts w:hint="eastAsia" w:ascii="宋体" w:hAnsi="宋体" w:eastAsia="宋体" w:cs="宋体"/>
                <w:szCs w:val="21"/>
                <w:lang w:val="en-US" w:eastAsia="zh-CN"/>
              </w:rPr>
              <w:t xml:space="preserve"> </w:t>
            </w:r>
          </w:p>
          <w:p w14:paraId="08750B79">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设计的大包围组件要符合国家有关规定。 </w:t>
            </w:r>
          </w:p>
          <w:p w14:paraId="0EE2014C">
            <w:pPr>
              <w:spacing w:line="240" w:lineRule="auto"/>
              <w:ind w:firstLine="422" w:firstLineChars="200"/>
              <w:jc w:val="left"/>
              <w:rPr>
                <w:rFonts w:hint="eastAsia" w:ascii="宋体" w:hAnsi="宋体" w:eastAsia="宋体" w:cs="宋体"/>
                <w:b/>
                <w:bCs/>
                <w:szCs w:val="21"/>
                <w:lang w:val="en-US" w:eastAsia="zh-CN"/>
              </w:rPr>
            </w:pPr>
            <w:bookmarkStart w:id="14" w:name="OLE_LINK9"/>
            <w:r>
              <w:rPr>
                <w:rFonts w:hint="eastAsia" w:ascii="宋体" w:hAnsi="宋体" w:eastAsia="宋体" w:cs="宋体"/>
                <w:b/>
                <w:bCs/>
                <w:szCs w:val="21"/>
                <w:lang w:val="en-US" w:eastAsia="zh-CN"/>
              </w:rPr>
              <w:t xml:space="preserve">三、制作大包围的材料 </w:t>
            </w:r>
          </w:p>
          <w:bookmarkEnd w:id="14"/>
          <w:p w14:paraId="6F68C314">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大包围的制作材料有塑料和玻璃钢（FRP）两种。 </w:t>
            </w:r>
          </w:p>
          <w:p w14:paraId="600F2A13">
            <w:pPr>
              <w:spacing w:line="240" w:lineRule="auto"/>
              <w:ind w:firstLine="422" w:firstLineChars="200"/>
              <w:jc w:val="left"/>
              <w:rPr>
                <w:rFonts w:hint="eastAsia" w:ascii="宋体" w:hAnsi="宋体" w:eastAsia="宋体" w:cs="宋体"/>
                <w:b/>
                <w:bCs/>
                <w:szCs w:val="21"/>
                <w:lang w:val="en-US" w:eastAsia="zh-CN"/>
              </w:rPr>
            </w:pPr>
            <w:bookmarkStart w:id="15" w:name="OLE_LINK11"/>
            <w:r>
              <w:rPr>
                <w:rFonts w:hint="eastAsia" w:ascii="宋体" w:hAnsi="宋体" w:eastAsia="宋体" w:cs="宋体"/>
                <w:b/>
                <w:bCs/>
                <w:szCs w:val="21"/>
                <w:lang w:val="en-US" w:eastAsia="zh-CN"/>
              </w:rPr>
              <w:t xml:space="preserve">1. 塑料制作的大包围的特点 </w:t>
            </w:r>
          </w:p>
          <w:bookmarkEnd w:id="15"/>
          <w:p w14:paraId="12103737">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塑料件具有细微成分和性能可进行调整，且成形性好等特点。用塑料制成的大包围套件的质量相对较高，是各名牌汽车改装厂生产大包围的主要材料。但塑料对成形所需的模具和生产设备要求较高，所以产品售价也较高。</w:t>
            </w:r>
          </w:p>
          <w:p w14:paraId="1D8A5308">
            <w:pPr>
              <w:spacing w:line="240" w:lineRule="auto"/>
              <w:ind w:firstLine="422" w:firstLineChars="200"/>
              <w:jc w:val="left"/>
              <w:rPr>
                <w:rFonts w:hint="eastAsia" w:ascii="宋体" w:hAnsi="宋体" w:eastAsia="宋体" w:cs="宋体"/>
                <w:b/>
                <w:bCs/>
                <w:szCs w:val="21"/>
                <w:lang w:val="en-US" w:eastAsia="zh-CN"/>
              </w:rPr>
            </w:pPr>
            <w:bookmarkStart w:id="16" w:name="OLE_LINK10"/>
            <w:r>
              <w:rPr>
                <w:rFonts w:hint="eastAsia" w:ascii="宋体" w:hAnsi="宋体" w:eastAsia="宋体" w:cs="宋体"/>
                <w:b/>
                <w:bCs/>
                <w:szCs w:val="21"/>
                <w:lang w:val="en-US" w:eastAsia="zh-CN"/>
              </w:rPr>
              <w:t xml:space="preserve">2. 玻璃钢制作的大包围的特点 </w:t>
            </w:r>
          </w:p>
          <w:bookmarkEnd w:id="16"/>
          <w:p w14:paraId="5F54E0F6">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玻璃钢（FRP）件在细腻程度等方面不如塑料件，但因制作方便，且对模具和生产设备要求不高，所以多数生产商首选玻璃钢作为生产大包围的材料。</w:t>
            </w:r>
          </w:p>
          <w:p w14:paraId="6A678B5B">
            <w:pPr>
              <w:spacing w:line="240" w:lineRule="auto"/>
              <w:ind w:firstLine="422" w:firstLineChars="200"/>
              <w:jc w:val="left"/>
              <w:rPr>
                <w:rFonts w:hint="eastAsia" w:ascii="宋体" w:hAnsi="宋体" w:eastAsia="宋体" w:cs="宋体"/>
                <w:b/>
                <w:bCs/>
                <w:szCs w:val="21"/>
                <w:lang w:val="en-US" w:eastAsia="zh-CN"/>
              </w:rPr>
            </w:pPr>
            <w:bookmarkStart w:id="17" w:name="OLE_LINK12"/>
            <w:r>
              <w:rPr>
                <w:rFonts w:hint="eastAsia" w:ascii="宋体" w:hAnsi="宋体" w:eastAsia="宋体" w:cs="宋体"/>
                <w:b/>
                <w:bCs/>
                <w:szCs w:val="21"/>
                <w:lang w:val="en-US" w:eastAsia="zh-CN"/>
              </w:rPr>
              <w:t xml:space="preserve">四、大包围的安装 </w:t>
            </w:r>
          </w:p>
          <w:bookmarkEnd w:id="17"/>
          <w:p w14:paraId="527FD7FD">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大包围的安装过程相对来说比较简单，前包围、后包围、侧包围的安装步骤基本相同，安装步骤如下。 </w:t>
            </w:r>
          </w:p>
          <w:p w14:paraId="0BFD9BEA">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①准备好安装所需的工具和材料。一般常用的工具有手电钻、锤子、螺丝刀、活动扳手、钳子等，准备好大包围及其附属零件并按照安装说明做好各种处理工作。 </w:t>
            </w:r>
          </w:p>
          <w:p w14:paraId="2309E2D6">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②将大包围的安装部位进行清洗和擦拭，去除油污和泥土，使之清洁、干燥。 </w:t>
            </w:r>
          </w:p>
          <w:p w14:paraId="449787FB">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③在车身上安装大包围的相应部位贴上保护用的皱纹纸，防止在安装过程中碰坏车身油漆。</w:t>
            </w:r>
          </w:p>
          <w:p w14:paraId="1E144BEE">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④将大包围在车身上相应位置试放一下，观察两者的贴合程度。注意安装侧包围时应该把车门打开，安装后包围时注意排气管。</w:t>
            </w:r>
          </w:p>
          <w:p w14:paraId="281BE798">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⑤取下大包围，按照试放的效果对大包围进行修整，给大包围修边角和去毛刺。然后按照安装要求在车身下端钻好安装孔，并去掉孔周围的毛刺。 </w:t>
            </w:r>
          </w:p>
          <w:p w14:paraId="170E91A8">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⑥安装大包围，施力时应注意技巧，避免用力过猛损坏车身或者大包围。安装后要使两者达到紧密的贴合，必要时可以在大包围内侧与车身贴合的位置涂上专用的胶水。 </w:t>
            </w:r>
          </w:p>
          <w:p w14:paraId="24F36907">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⑦拧上固定螺钉，最好在螺帽上涂上油漆，使之与车身颜色协调。 </w:t>
            </w:r>
          </w:p>
          <w:p w14:paraId="152E7C59">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至此，大包围的安装过程基本完成。安装后的效果如图 5-8 所示。</w:t>
            </w:r>
          </w:p>
          <w:p w14:paraId="26A111E9">
            <w:pPr>
              <w:spacing w:line="240" w:lineRule="auto"/>
              <w:ind w:firstLine="422" w:firstLineChars="200"/>
              <w:jc w:val="left"/>
              <w:rPr>
                <w:rFonts w:hint="eastAsia" w:ascii="宋体" w:hAnsi="宋体" w:eastAsia="宋体" w:cs="宋体"/>
                <w:b/>
                <w:bCs/>
                <w:szCs w:val="21"/>
                <w:lang w:val="en-US" w:eastAsia="zh-CN"/>
              </w:rPr>
            </w:pPr>
            <w:bookmarkStart w:id="18" w:name="OLE_LINK13"/>
            <w:r>
              <w:rPr>
                <w:rFonts w:hint="eastAsia" w:ascii="宋体" w:hAnsi="宋体" w:eastAsia="宋体" w:cs="宋体"/>
                <w:b/>
                <w:bCs/>
                <w:szCs w:val="21"/>
                <w:lang w:val="en-US" w:eastAsia="zh-CN"/>
              </w:rPr>
              <w:t xml:space="preserve">五、安装大包围的利弊 </w:t>
            </w:r>
          </w:p>
          <w:p w14:paraId="4D78F6D8">
            <w:pPr>
              <w:spacing w:line="240" w:lineRule="auto"/>
              <w:ind w:firstLine="422" w:firstLineChars="200"/>
              <w:jc w:val="left"/>
              <w:rPr>
                <w:rFonts w:hint="eastAsia" w:ascii="宋体" w:hAnsi="宋体" w:eastAsia="宋体" w:cs="宋体"/>
                <w:b/>
                <w:bCs/>
                <w:szCs w:val="21"/>
                <w:lang w:val="en-US" w:eastAsia="zh-CN"/>
              </w:rPr>
            </w:pPr>
            <w:r>
              <w:rPr>
                <w:rFonts w:hint="eastAsia" w:ascii="宋体" w:hAnsi="宋体" w:eastAsia="宋体" w:cs="宋体"/>
                <w:b/>
                <w:bCs/>
                <w:szCs w:val="21"/>
                <w:lang w:val="en-US" w:eastAsia="zh-CN"/>
              </w:rPr>
              <w:t xml:space="preserve">1. 优点 </w:t>
            </w:r>
          </w:p>
          <w:bookmarkEnd w:id="18"/>
          <w:p w14:paraId="650FC6E3">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①一般车身大包围包括前保险杠和后保险杠的扰流气坝，还有车身两侧的导流裙脚，以及后行李厢上方的尾翼几个部分。而前保险杠下方的导流板主要是让气流从车身正面下方的底盘快速通过，让车身下方形成一个接近真空的地带，使车身可以牢固地被吸附在路面上，而经过发动机盖上方的气流经过后行李厢的尾翼后，会因速度的不同造成不同数值的下压力，这样自然就会让轮胎与地面之间的附着力更大；而左右两侧的扰流裙脚主要是让车身下方两侧的乱流尽快地清除，或者将气流引到后轮的刹车系统以达到降温的目的。可见加装大包围以后能利用空气动力学原理增加其效率，而且还能增加安全性。 </w:t>
            </w:r>
          </w:p>
          <w:p w14:paraId="3137063A">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②车身投影面积相同的情况下，车身外形不同或车身表面处理不同造成空气动压值有差别，其空气阻力系数也完全不同。由于空气阻力与空气阻力系数成正比关系，空气阻力系数的降低有利于节省燃油，现代汽车为减少空气阻力，必须考虑降低空气阻力系数。 </w:t>
            </w:r>
          </w:p>
          <w:p w14:paraId="4A0A3855">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③大包围可使车身加长，重心降低，给人以安全、稳健、踏实、庄重的感觉。 </w:t>
            </w:r>
          </w:p>
          <w:p w14:paraId="230C4304">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④安装大包围后，可以使车身的曲线更柔顺，棱角更分明，造型更优美，给人以整体和谐的愉悦感受，外形改变，极显个性。 </w:t>
            </w:r>
          </w:p>
          <w:p w14:paraId="056F4D4D">
            <w:pPr>
              <w:spacing w:line="240" w:lineRule="auto"/>
              <w:ind w:firstLine="422" w:firstLineChars="200"/>
              <w:jc w:val="left"/>
              <w:rPr>
                <w:rFonts w:hint="eastAsia" w:ascii="宋体" w:hAnsi="宋体" w:eastAsia="宋体" w:cs="宋体"/>
                <w:b/>
                <w:bCs/>
                <w:szCs w:val="21"/>
                <w:lang w:val="en-US" w:eastAsia="zh-CN"/>
              </w:rPr>
            </w:pPr>
            <w:bookmarkStart w:id="19" w:name="OLE_LINK14"/>
            <w:r>
              <w:rPr>
                <w:rFonts w:hint="eastAsia" w:ascii="宋体" w:hAnsi="宋体" w:eastAsia="宋体" w:cs="宋体"/>
                <w:b/>
                <w:bCs/>
                <w:szCs w:val="21"/>
                <w:lang w:val="en-US" w:eastAsia="zh-CN"/>
              </w:rPr>
              <w:t xml:space="preserve">2. 缺点 </w:t>
            </w:r>
          </w:p>
          <w:bookmarkEnd w:id="19"/>
          <w:p w14:paraId="103171D0">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①目前市场上大包围大多为美观而设计，如果大包围的设计不良反而会造成车身处有更大乱流的产生，反而使车速降低并且增加油耗。 </w:t>
            </w:r>
          </w:p>
          <w:p w14:paraId="1A610F51">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②安装后汽车只能在平坦良好的道路上行驶，否则影响其通过性。 </w:t>
            </w:r>
          </w:p>
          <w:p w14:paraId="2AE23641">
            <w:pPr>
              <w:spacing w:line="240" w:lineRule="auto"/>
              <w:ind w:firstLine="422" w:firstLineChars="200"/>
              <w:jc w:val="left"/>
              <w:rPr>
                <w:rFonts w:hint="eastAsia" w:ascii="宋体" w:hAnsi="宋体" w:eastAsia="宋体" w:cs="宋体"/>
                <w:b/>
                <w:bCs/>
                <w:szCs w:val="21"/>
                <w:lang w:val="en-US" w:eastAsia="zh-CN"/>
              </w:rPr>
            </w:pPr>
            <w:bookmarkStart w:id="20" w:name="OLE_LINK15"/>
            <w:r>
              <w:rPr>
                <w:rFonts w:hint="eastAsia" w:ascii="宋体" w:hAnsi="宋体" w:eastAsia="宋体" w:cs="宋体"/>
                <w:b/>
                <w:bCs/>
                <w:szCs w:val="21"/>
                <w:lang w:val="en-US" w:eastAsia="zh-CN"/>
              </w:rPr>
              <w:t xml:space="preserve">六、安装大包围的注意事项 </w:t>
            </w:r>
          </w:p>
          <w:bookmarkEnd w:id="20"/>
          <w:p w14:paraId="243F9016">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①大包围总成是关键，只要选好了总成的型号和颜色，能与原车配套、协调，达到整体和谐，就为大包围的装饰成功奠定了基础。 </w:t>
            </w:r>
          </w:p>
          <w:p w14:paraId="39C41952">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②汽车是否加装大包围，要根据汽车经常行驶的道路情况而定。加装了大包围的汽车只适合在平坦和良好的道路上行驶，如果你的汽车经常要在不平的路面上行驶，那就不要加装了，以免影响汽车的通过性。 </w:t>
            </w:r>
          </w:p>
          <w:p w14:paraId="18655DFA">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③应选用高质量的产品。大包围安装在车上，也就与车成为一个整体，日常的磕碰就在所难免。如果包围材质脆弱，刚性过大，就很容易碎裂，那样不仅增加更换成本，也增添了不少麻烦。   </w:t>
            </w:r>
          </w:p>
          <w:p w14:paraId="3595271C">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④最好不要选用需要拆掉原车保险杠才能安装的大包围，因为大包围所用的材料的抗撞击能力不如原车保险杠，而选用将原杠包裹其中的大包围不会影响车辆的牢固性。但如果一定要选用拆杠包围，可将原杠中的缓冲区移植到大包围中，以起到保护作用。   </w:t>
            </w:r>
          </w:p>
          <w:p w14:paraId="024C7D49">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⑤加装大包围应该到有经验的改装店，因为这些改装店有制作维修各种大包围的能力，大都会免费为车主修复不慎碰坏的包围。 </w:t>
            </w:r>
          </w:p>
          <w:p w14:paraId="4E09A852">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⑥安装好应索要保修卡，以备在使用过程中出现问题时协商保修。</w:t>
            </w:r>
          </w:p>
          <w:p w14:paraId="76618ACD">
            <w:pPr>
              <w:spacing w:line="240" w:lineRule="auto"/>
              <w:ind w:firstLine="422" w:firstLineChars="200"/>
              <w:jc w:val="left"/>
              <w:rPr>
                <w:rFonts w:hint="eastAsia" w:ascii="宋体" w:hAnsi="宋体" w:eastAsia="宋体" w:cs="宋体"/>
                <w:b/>
                <w:bCs/>
                <w:szCs w:val="21"/>
                <w:lang w:val="en-US" w:eastAsia="zh-CN"/>
              </w:rPr>
            </w:pPr>
            <w:bookmarkStart w:id="21" w:name="OLE_LINK17"/>
            <w:r>
              <w:rPr>
                <w:rFonts w:hint="eastAsia" w:ascii="宋体" w:hAnsi="宋体" w:eastAsia="宋体" w:cs="宋体"/>
                <w:b/>
                <w:bCs/>
                <w:szCs w:val="21"/>
                <w:lang w:val="en-US" w:eastAsia="zh-CN"/>
              </w:rPr>
              <w:t>任务二 车身外部安全装</w:t>
            </w:r>
            <w:bookmarkStart w:id="22" w:name="OLE_LINK16"/>
            <w:r>
              <w:rPr>
                <w:rFonts w:hint="eastAsia" w:ascii="宋体" w:hAnsi="宋体" w:eastAsia="宋体" w:cs="宋体"/>
                <w:b/>
                <w:bCs/>
                <w:szCs w:val="21"/>
                <w:lang w:val="en-US" w:eastAsia="zh-CN"/>
              </w:rPr>
              <w:t>饰</w:t>
            </w:r>
          </w:p>
          <w:bookmarkEnd w:id="22"/>
          <w:p w14:paraId="66A074DF">
            <w:pPr>
              <w:spacing w:line="240" w:lineRule="auto"/>
              <w:ind w:firstLine="422" w:firstLineChars="200"/>
              <w:jc w:val="left"/>
              <w:rPr>
                <w:rFonts w:hint="eastAsia" w:ascii="宋体" w:hAnsi="宋体" w:eastAsia="宋体" w:cs="宋体"/>
                <w:b/>
                <w:bCs/>
                <w:szCs w:val="21"/>
                <w:lang w:val="en-US" w:eastAsia="zh-CN"/>
              </w:rPr>
            </w:pPr>
            <w:r>
              <w:rPr>
                <w:rFonts w:hint="eastAsia" w:ascii="宋体" w:hAnsi="宋体" w:eastAsia="宋体" w:cs="宋体"/>
                <w:b/>
                <w:bCs/>
                <w:szCs w:val="21"/>
                <w:lang w:val="en-US" w:eastAsia="zh-CN"/>
              </w:rPr>
              <w:t xml:space="preserve">一、汽车保险杠的装饰 </w:t>
            </w:r>
          </w:p>
          <w:p w14:paraId="2DA448AF">
            <w:pPr>
              <w:spacing w:line="240" w:lineRule="auto"/>
              <w:ind w:firstLine="422" w:firstLineChars="200"/>
              <w:jc w:val="left"/>
              <w:rPr>
                <w:rFonts w:hint="eastAsia" w:ascii="宋体" w:hAnsi="宋体" w:eastAsia="宋体" w:cs="宋体"/>
                <w:b/>
                <w:bCs/>
                <w:szCs w:val="21"/>
                <w:lang w:val="en-US" w:eastAsia="zh-CN"/>
              </w:rPr>
            </w:pPr>
            <w:r>
              <w:rPr>
                <w:rFonts w:hint="eastAsia" w:ascii="宋体" w:hAnsi="宋体" w:eastAsia="宋体" w:cs="宋体"/>
                <w:b/>
                <w:bCs/>
                <w:szCs w:val="21"/>
                <w:lang w:val="en-US" w:eastAsia="zh-CN"/>
              </w:rPr>
              <w:t xml:space="preserve">1. 保险杠的结构组成 </w:t>
            </w:r>
          </w:p>
          <w:bookmarkEnd w:id="21"/>
          <w:p w14:paraId="7259AECF">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汽车保险杠外板和缓冲材料用塑料制成，如图 5-9 所示。横梁用厚度为 1.5 mm左右的冷轧薄板冲压而成的 U 形槽，外板和缓冲材料附着在横梁上，横梁与车架纵梁用螺丝连接，可以随时拆卸下来。这种塑料保险杠使用的塑料，大体上是聚酯系和聚丙烯系两个系别，采用注射成型法制成</w:t>
            </w:r>
            <w:bookmarkStart w:id="23" w:name="OLE_LINK18"/>
            <w:r>
              <w:rPr>
                <w:rFonts w:hint="eastAsia" w:ascii="宋体" w:hAnsi="宋体" w:eastAsia="宋体" w:cs="宋体"/>
                <w:szCs w:val="21"/>
                <w:lang w:val="en-US" w:eastAsia="zh-CN"/>
              </w:rPr>
              <w:t>。</w:t>
            </w:r>
            <w:bookmarkEnd w:id="23"/>
          </w:p>
          <w:p w14:paraId="0F66C191">
            <w:pPr>
              <w:spacing w:line="240" w:lineRule="auto"/>
              <w:ind w:firstLine="422" w:firstLineChars="200"/>
              <w:jc w:val="left"/>
              <w:rPr>
                <w:rFonts w:hint="eastAsia" w:ascii="宋体" w:hAnsi="宋体" w:eastAsia="宋体" w:cs="宋体"/>
                <w:b/>
                <w:bCs/>
                <w:szCs w:val="21"/>
                <w:lang w:val="en-US" w:eastAsia="zh-CN"/>
              </w:rPr>
            </w:pPr>
            <w:bookmarkStart w:id="24" w:name="OLE_LINK19"/>
            <w:r>
              <w:rPr>
                <w:rFonts w:hint="eastAsia" w:ascii="宋体" w:hAnsi="宋体" w:eastAsia="宋体" w:cs="宋体"/>
                <w:b/>
                <w:bCs/>
                <w:szCs w:val="21"/>
                <w:lang w:val="en-US" w:eastAsia="zh-CN"/>
              </w:rPr>
              <w:t xml:space="preserve">2. 保险杠的种类 </w:t>
            </w:r>
          </w:p>
          <w:bookmarkEnd w:id="24"/>
          <w:p w14:paraId="0DB44B20">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按保险杠所用材料可分为钢板保险杠、塑料保险杠、铝合金保险杠和镜钢保险杠等。 </w:t>
            </w:r>
          </w:p>
          <w:p w14:paraId="6EC3236F">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（1）钢板保险杠 </w:t>
            </w:r>
          </w:p>
          <w:p w14:paraId="6A5EF608">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之前，轿车前后保险杠是以金属材料为主，用厚度为 3 mm 以上的钢板冲压成 U 形槽钢，表面处理镀铬，与车架纵梁铆接或焊接在一起，与车身有一段较大的间隙，好像是一件附加上去的部件，此即钢板保险杠。现在钢板保险杠主要用于货车上。 </w:t>
            </w:r>
          </w:p>
          <w:p w14:paraId="500BF814">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（2）塑料保险杠 </w:t>
            </w:r>
          </w:p>
          <w:p w14:paraId="5F783628">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塑料保险杠不但具有固有的保护功能，而且还能与车体保持和谐、统一，使车身轻量化。这种保险杠具有很好的强度、刚性和装饰性。从安全上看，汽车发生碰撞事故时能起到缓冲作用，保护前后车体；从外观上看，可以很自然地与车体结合在一块，浑然一体，具有很好的装饰性。塑料保险杠也成为装饰轿车外形的重要部件，多用于轿车。 </w:t>
            </w:r>
          </w:p>
          <w:p w14:paraId="610BFCA7">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（3）铝合金保险杠 </w:t>
            </w:r>
          </w:p>
          <w:p w14:paraId="366B7694">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铝合金保险杠是由铝合金构成的管状保险杠，这种保险杠具有造型多、美观、气派等特点，多用于越野车和小型客车。 </w:t>
            </w:r>
          </w:p>
          <w:p w14:paraId="791B0B5F">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（4）镜钢保险杠 </w:t>
            </w:r>
          </w:p>
          <w:p w14:paraId="158B9DDA">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镜钢保险杠由钢管制成，并经电镀处理，具有美观、庄重等特点，多用于小型客车。</w:t>
            </w:r>
          </w:p>
          <w:p w14:paraId="75B9BCBF">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按安装位置可分为前保险杠、后保险杠和车门保险杠等。 </w:t>
            </w:r>
          </w:p>
          <w:p w14:paraId="5428560A">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前、后保险杠是防护车身前、后部的安全装置，在现代汽车上是不可缺少的。安装车门保险杠是为汽车防侧撞所采取的安全措施。 </w:t>
            </w:r>
          </w:p>
          <w:p w14:paraId="72A5B475">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汽车设计者从交通事故中发现，汽车发生侧面碰撞的案例比较多，尤其是在路面湿滑或车速较快的情况下，因各种原因造成汽车拦腰碰撞的可能性大大增加。轿车上实行防侧撞的安全措施有两种常见方法：一种是从设计上改进轿车车厢的结构，使其能起到分散侧撞冲击力的作用；另一种是安装车门保险杠，增强车门的防撞击能力。后一种方法实用、简单，对车身结构的改动不大，已经普遍推广使用。 </w:t>
            </w:r>
          </w:p>
          <w:p w14:paraId="77344421">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安装车门保险杠，就是在每扇车门的门板内横置或斜置数条高强度的钢梁，与车前、车后保险杠具有相同的作用，做到整部轿车前、后、左、右都有保险杠保护，使得轿车乘员有一个最大限度的安全区域。 </w:t>
            </w:r>
          </w:p>
          <w:p w14:paraId="1DD619A3">
            <w:pPr>
              <w:spacing w:line="240" w:lineRule="auto"/>
              <w:ind w:firstLine="422" w:firstLineChars="200"/>
              <w:jc w:val="left"/>
              <w:rPr>
                <w:rFonts w:hint="eastAsia" w:ascii="宋体" w:hAnsi="宋体" w:eastAsia="宋体" w:cs="宋体"/>
                <w:b/>
                <w:bCs/>
                <w:szCs w:val="21"/>
                <w:lang w:val="en-US" w:eastAsia="zh-CN"/>
              </w:rPr>
            </w:pPr>
            <w:bookmarkStart w:id="25" w:name="OLE_LINK23"/>
            <w:r>
              <w:rPr>
                <w:rFonts w:hint="eastAsia" w:ascii="宋体" w:hAnsi="宋体" w:eastAsia="宋体" w:cs="宋体"/>
                <w:b/>
                <w:bCs/>
                <w:szCs w:val="21"/>
                <w:lang w:val="en-US" w:eastAsia="zh-CN"/>
              </w:rPr>
              <w:t xml:space="preserve">3. 保险杠的作用 </w:t>
            </w:r>
          </w:p>
          <w:bookmarkEnd w:id="25"/>
          <w:p w14:paraId="6011B3EA">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保险杠具有多种作用。从安全上看，汽车发生低速碰撞事故时能起到缓冲作用，保护车体，在与行人发生事故时可以起到一定的保护行人的作用；从外观上看，具有装饰性，已经成为装饰轿车外形的重要部件；同时，汽车保险杠还有一定的空气动力学作用。 </w:t>
            </w:r>
          </w:p>
          <w:p w14:paraId="5E496ED8">
            <w:pPr>
              <w:spacing w:line="240" w:lineRule="auto"/>
              <w:ind w:firstLine="422" w:firstLineChars="200"/>
              <w:jc w:val="left"/>
              <w:rPr>
                <w:rFonts w:hint="eastAsia" w:ascii="宋体" w:hAnsi="宋体" w:eastAsia="宋体" w:cs="宋体"/>
                <w:b/>
                <w:bCs/>
                <w:szCs w:val="21"/>
                <w:lang w:val="en-US" w:eastAsia="zh-CN"/>
              </w:rPr>
            </w:pPr>
            <w:bookmarkStart w:id="26" w:name="OLE_LINK25"/>
            <w:r>
              <w:rPr>
                <w:rFonts w:hint="eastAsia" w:ascii="宋体" w:hAnsi="宋体" w:eastAsia="宋体" w:cs="宋体"/>
                <w:b/>
                <w:bCs/>
                <w:szCs w:val="21"/>
                <w:lang w:val="en-US" w:eastAsia="zh-CN"/>
              </w:rPr>
              <w:t xml:space="preserve">4. 保险杠的选择和安装 </w:t>
            </w:r>
          </w:p>
          <w:bookmarkEnd w:id="26"/>
          <w:p w14:paraId="35367711">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目前在售后市场上，汽车用品生产厂家针对不同款式的车型量身定做了多种保险杠，车主可以根据自己的喜好进行选择。值得注意的是专用车型保险杠不可在不同车型之间套用。保险杠应该与整车协调，不能改变车子原有的配置，切实起到防撞的作用。一些塑胶防撞架往往只是一个好看但并不实用的摆设，不仅不能有效防撞，而且一般都不装在汽车大梁或主结构架上，而仅以塑胶螺钉固定在原来的保险杠上，减少了接近角和离去角等。所以，它们根本不符合防撞架的要求。 </w:t>
            </w:r>
          </w:p>
          <w:p w14:paraId="79EA3459">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安装过程中注意保持它与翼板和前隔栅的距离相等，两边对称。如果需要，可以在保险杠和装配托架之间加设填隙片以调整保险杠对准，拧紧螺钉。用力摇动观察是否牢固，此时振动是越小越好。 </w:t>
            </w:r>
          </w:p>
          <w:p w14:paraId="36DD9BBC">
            <w:pPr>
              <w:spacing w:line="240" w:lineRule="auto"/>
              <w:ind w:firstLine="422" w:firstLineChars="200"/>
              <w:jc w:val="left"/>
              <w:rPr>
                <w:rFonts w:hint="eastAsia" w:ascii="宋体" w:hAnsi="宋体" w:eastAsia="宋体" w:cs="宋体"/>
                <w:b/>
                <w:bCs/>
                <w:szCs w:val="21"/>
                <w:lang w:val="en-US" w:eastAsia="zh-CN"/>
              </w:rPr>
            </w:pPr>
            <w:bookmarkStart w:id="27" w:name="OLE_LINK26"/>
            <w:r>
              <w:rPr>
                <w:rFonts w:hint="eastAsia" w:ascii="宋体" w:hAnsi="宋体" w:eastAsia="宋体" w:cs="宋体"/>
                <w:b/>
                <w:bCs/>
                <w:szCs w:val="21"/>
                <w:lang w:val="en-US" w:eastAsia="zh-CN"/>
              </w:rPr>
              <w:t xml:space="preserve">二、导流板和扰流板的装饰 </w:t>
            </w:r>
          </w:p>
          <w:p w14:paraId="31DF49DF">
            <w:pPr>
              <w:spacing w:line="240" w:lineRule="auto"/>
              <w:ind w:firstLine="422" w:firstLineChars="200"/>
              <w:jc w:val="left"/>
              <w:rPr>
                <w:rFonts w:hint="eastAsia" w:ascii="宋体" w:hAnsi="宋体" w:eastAsia="宋体" w:cs="宋体"/>
                <w:b/>
                <w:bCs/>
                <w:szCs w:val="21"/>
                <w:lang w:val="en-US" w:eastAsia="zh-CN"/>
              </w:rPr>
            </w:pPr>
            <w:r>
              <w:rPr>
                <w:rFonts w:hint="eastAsia" w:ascii="宋体" w:hAnsi="宋体" w:eastAsia="宋体" w:cs="宋体"/>
                <w:b/>
                <w:bCs/>
                <w:szCs w:val="21"/>
                <w:lang w:val="en-US" w:eastAsia="zh-CN"/>
              </w:rPr>
              <w:t xml:space="preserve">1. 导流板和扰流板的定义 </w:t>
            </w:r>
          </w:p>
          <w:bookmarkEnd w:id="27"/>
          <w:p w14:paraId="1B574E5D">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导流板是指车身前端保险杠下方抛物形连接板，如下图蓝色框区所示；扰流板是指车身行李厢盖上端突出物，如下图蓝色框区所示。</w:t>
            </w:r>
          </w:p>
          <w:p w14:paraId="2E4F046B">
            <w:pPr>
              <w:spacing w:line="240" w:lineRule="auto"/>
              <w:jc w:val="center"/>
              <w:rPr>
                <w:rFonts w:hint="eastAsia"/>
                <w:lang w:val="en-US" w:eastAsia="zh-CN"/>
              </w:rPr>
            </w:pPr>
            <w:r>
              <w:drawing>
                <wp:inline distT="0" distB="0" distL="114300" distR="114300">
                  <wp:extent cx="1992630" cy="878840"/>
                  <wp:effectExtent l="0" t="0" r="7620" b="1651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4"/>
                          <a:srcRect b="56279"/>
                          <a:stretch>
                            <a:fillRect/>
                          </a:stretch>
                        </pic:blipFill>
                        <pic:spPr>
                          <a:xfrm>
                            <a:off x="0" y="0"/>
                            <a:ext cx="1992630" cy="878840"/>
                          </a:xfrm>
                          <a:prstGeom prst="rect">
                            <a:avLst/>
                          </a:prstGeom>
                          <a:noFill/>
                          <a:ln>
                            <a:noFill/>
                          </a:ln>
                        </pic:spPr>
                      </pic:pic>
                    </a:graphicData>
                  </a:graphic>
                </wp:inline>
              </w:drawing>
            </w:r>
            <w:r>
              <w:drawing>
                <wp:inline distT="0" distB="0" distL="114300" distR="114300">
                  <wp:extent cx="1915160" cy="896620"/>
                  <wp:effectExtent l="0" t="0" r="0"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4"/>
                          <a:srcRect t="53583"/>
                          <a:stretch>
                            <a:fillRect/>
                          </a:stretch>
                        </pic:blipFill>
                        <pic:spPr>
                          <a:xfrm>
                            <a:off x="0" y="0"/>
                            <a:ext cx="1915160" cy="896620"/>
                          </a:xfrm>
                          <a:prstGeom prst="rect">
                            <a:avLst/>
                          </a:prstGeom>
                          <a:noFill/>
                          <a:ln>
                            <a:noFill/>
                          </a:ln>
                        </pic:spPr>
                      </pic:pic>
                    </a:graphicData>
                  </a:graphic>
                </wp:inline>
              </w:drawing>
            </w:r>
          </w:p>
          <w:p w14:paraId="4B2F1397">
            <w:pPr>
              <w:spacing w:line="240" w:lineRule="auto"/>
              <w:ind w:firstLine="422" w:firstLineChars="200"/>
              <w:jc w:val="left"/>
              <w:rPr>
                <w:rFonts w:hint="eastAsia" w:ascii="宋体" w:hAnsi="宋体" w:eastAsia="宋体" w:cs="宋体"/>
                <w:szCs w:val="21"/>
                <w:lang w:val="en-US" w:eastAsia="zh-CN"/>
              </w:rPr>
            </w:pPr>
            <w:bookmarkStart w:id="28" w:name="OLE_LINK27"/>
            <w:r>
              <w:rPr>
                <w:rFonts w:hint="eastAsia" w:ascii="宋体" w:hAnsi="宋体" w:eastAsia="宋体" w:cs="宋体"/>
                <w:b/>
                <w:bCs/>
                <w:szCs w:val="21"/>
                <w:lang w:val="en-US" w:eastAsia="zh-CN"/>
              </w:rPr>
              <w:t xml:space="preserve">2. 导流板和扰流板的作用 </w:t>
            </w:r>
            <w:bookmarkEnd w:id="28"/>
          </w:p>
          <w:p w14:paraId="6AD75C3B">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（1）改善车型外观 </w:t>
            </w:r>
          </w:p>
          <w:p w14:paraId="1E349D4E">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扰流板的造型使车身的流线型更加突出，车身外部更加美观。 </w:t>
            </w:r>
          </w:p>
          <w:p w14:paraId="35EE7A77">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（2）提高汽车行驶稳定性 </w:t>
            </w:r>
          </w:p>
          <w:p w14:paraId="6115EDE3">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过去，国内汽车很少重视导流板和扰流板的安装，因为道路狭小、车辆拥挤、车速不高，它们的减阻省油作用不够明显。随着城市的高架路、高速公路等大批投入使用，车速相应提高，汽车车轮与地面的附着力降低，车轮漂浮，车身稳定性下降，对行车安全带来隐患。因此，在汽车车身的前、后端安装导流板和扰流板，可以提高车轮的附着力，提高车身的稳定性，从而保证汽车的安全行驶。 </w:t>
            </w:r>
          </w:p>
          <w:p w14:paraId="0188078A">
            <w:pPr>
              <w:spacing w:line="240" w:lineRule="auto"/>
              <w:ind w:firstLine="422" w:firstLineChars="200"/>
              <w:jc w:val="left"/>
              <w:rPr>
                <w:rFonts w:hint="eastAsia" w:ascii="宋体" w:hAnsi="宋体" w:eastAsia="宋体" w:cs="宋体"/>
                <w:szCs w:val="21"/>
                <w:lang w:val="en-US" w:eastAsia="zh-CN"/>
              </w:rPr>
            </w:pPr>
            <w:bookmarkStart w:id="29" w:name="OLE_LINK28"/>
            <w:r>
              <w:rPr>
                <w:rFonts w:hint="eastAsia" w:ascii="宋体" w:hAnsi="宋体" w:eastAsia="宋体" w:cs="宋体"/>
                <w:b/>
                <w:bCs/>
                <w:szCs w:val="21"/>
                <w:lang w:val="en-US" w:eastAsia="zh-CN"/>
              </w:rPr>
              <w:t>3. 导流与扰流的原理</w:t>
            </w:r>
            <w:bookmarkEnd w:id="29"/>
            <w:r>
              <w:rPr>
                <w:rFonts w:hint="eastAsia" w:ascii="宋体" w:hAnsi="宋体" w:eastAsia="宋体" w:cs="宋体"/>
                <w:szCs w:val="21"/>
                <w:lang w:val="en-US" w:eastAsia="zh-CN"/>
              </w:rPr>
              <w:t xml:space="preserve"> </w:t>
            </w:r>
          </w:p>
          <w:p w14:paraId="0066F0FC">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根据气体动力学原理分析，我们知道汽车在行驶过程中会遇到空气阻力，这种阻力可分为纵向、侧向和垂向三个方向的作用力，并且空气阻力与车速平方成正比，所以车速越快，空气阻力就越大。一般情况下，当车速超过 60 km/h 时，空气阻力对汽车的影响就非常明显了。 </w:t>
            </w:r>
          </w:p>
          <w:p w14:paraId="53B9FCCE">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因为车身上表面的侧面投影的边界线长度较底盘面长很多，空气流过汽车时会产生升力，减小了路面附着力。升力也是空气阻力，称之为诱导阻力。在汽车高速行驶时，这种升力影响汽车性能和行车安全。为了减少轿车在高速行驶时所产生的升力，汽车设计师除了在轿车外形方面做了改进，将车身整体向前下方倾斜而在前轮上产生向下的压力，将车尾改为短平，减少从车顶向后部作用的负气压而防止后轮飘浮外，还在轿车前端的保险杠下方装上向下倾斜的导流板，它与车身前裙板连成一体，中间开有合适的进风口加大气流度，减小车底气压，将轿车行李厢盖上后端做成如同尾一样的扰流板，将从车顶冲下来的气流阻滞一下，形成向下的作用力，增加汽车后轮的附着负荷，抵消一部分升力，控制汽车上浮，使汽车能紧贴着道路行驶，从而提高汽车行驶的稳定性。 </w:t>
            </w:r>
          </w:p>
          <w:p w14:paraId="6AA4E3F6">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目前大多数汽车尾翼都是用玻璃纤维或碳素纤维制成的，也有一些是由铝合金制成的，既轻巧又坚韧，并且它的形状尺寸是经过设计师精确计算确定的，不宜过大也不宜过小。过小的尾翼可能达不到安装的期望，而过大的尾翼可能往往因为车速不够而无法发挥效能，并且增加车重。除此以外，安装尾翼可能导致无法通过年检，所以选择安装时必须注意。 </w:t>
            </w:r>
          </w:p>
          <w:p w14:paraId="37692564">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轿车前端在气流作用下，无导流板时受力状态如下图所示，安装有导流板后其受力状态如下图所示。无扰流板时，轿车后端气流和受力状况如下图所示；安装扰流板后，轿车后端气流和受力状况如下图所示。</w:t>
            </w:r>
          </w:p>
          <w:p w14:paraId="4784C2ED">
            <w:pPr>
              <w:spacing w:line="240" w:lineRule="auto"/>
              <w:jc w:val="center"/>
              <w:rPr>
                <w:rFonts w:hint="eastAsia" w:ascii="宋体" w:hAnsi="宋体" w:eastAsia="宋体" w:cs="宋体"/>
                <w:szCs w:val="21"/>
                <w:lang w:val="en-US" w:eastAsia="zh-CN"/>
              </w:rPr>
            </w:pPr>
            <w:r>
              <w:drawing>
                <wp:inline distT="0" distB="0" distL="114300" distR="114300">
                  <wp:extent cx="1763395" cy="1366520"/>
                  <wp:effectExtent l="0" t="0" r="8255" b="508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5"/>
                          <a:stretch>
                            <a:fillRect/>
                          </a:stretch>
                        </pic:blipFill>
                        <pic:spPr>
                          <a:xfrm>
                            <a:off x="0" y="0"/>
                            <a:ext cx="1763395" cy="1366520"/>
                          </a:xfrm>
                          <a:prstGeom prst="rect">
                            <a:avLst/>
                          </a:prstGeom>
                          <a:noFill/>
                          <a:ln>
                            <a:noFill/>
                          </a:ln>
                        </pic:spPr>
                      </pic:pic>
                    </a:graphicData>
                  </a:graphic>
                </wp:inline>
              </w:drawing>
            </w:r>
            <w:r>
              <w:drawing>
                <wp:inline distT="0" distB="0" distL="114300" distR="114300">
                  <wp:extent cx="1932305" cy="1303020"/>
                  <wp:effectExtent l="0" t="0" r="10795" b="1143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6"/>
                          <a:stretch>
                            <a:fillRect/>
                          </a:stretch>
                        </pic:blipFill>
                        <pic:spPr>
                          <a:xfrm>
                            <a:off x="0" y="0"/>
                            <a:ext cx="1932305" cy="1303020"/>
                          </a:xfrm>
                          <a:prstGeom prst="rect">
                            <a:avLst/>
                          </a:prstGeom>
                          <a:noFill/>
                          <a:ln>
                            <a:noFill/>
                          </a:ln>
                        </pic:spPr>
                      </pic:pic>
                    </a:graphicData>
                  </a:graphic>
                </wp:inline>
              </w:drawing>
            </w:r>
            <w:r>
              <w:drawing>
                <wp:inline distT="0" distB="0" distL="114300" distR="114300">
                  <wp:extent cx="1634490" cy="1483360"/>
                  <wp:effectExtent l="0" t="0" r="3810" b="254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7"/>
                          <a:stretch>
                            <a:fillRect/>
                          </a:stretch>
                        </pic:blipFill>
                        <pic:spPr>
                          <a:xfrm>
                            <a:off x="0" y="0"/>
                            <a:ext cx="1634490" cy="1483360"/>
                          </a:xfrm>
                          <a:prstGeom prst="rect">
                            <a:avLst/>
                          </a:prstGeom>
                          <a:noFill/>
                          <a:ln>
                            <a:noFill/>
                          </a:ln>
                        </pic:spPr>
                      </pic:pic>
                    </a:graphicData>
                  </a:graphic>
                </wp:inline>
              </w:drawing>
            </w:r>
            <w:r>
              <w:drawing>
                <wp:inline distT="0" distB="0" distL="114300" distR="114300">
                  <wp:extent cx="1648460" cy="1489075"/>
                  <wp:effectExtent l="0" t="0" r="8890" b="15875"/>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pic:cNvPicPr>
                            <a:picLocks noChangeAspect="1"/>
                          </pic:cNvPicPr>
                        </pic:nvPicPr>
                        <pic:blipFill>
                          <a:blip r:embed="rId8"/>
                          <a:stretch>
                            <a:fillRect/>
                          </a:stretch>
                        </pic:blipFill>
                        <pic:spPr>
                          <a:xfrm>
                            <a:off x="0" y="0"/>
                            <a:ext cx="1648460" cy="1489075"/>
                          </a:xfrm>
                          <a:prstGeom prst="rect">
                            <a:avLst/>
                          </a:prstGeom>
                          <a:noFill/>
                          <a:ln>
                            <a:noFill/>
                          </a:ln>
                        </pic:spPr>
                      </pic:pic>
                    </a:graphicData>
                  </a:graphic>
                </wp:inline>
              </w:drawing>
            </w:r>
          </w:p>
          <w:p w14:paraId="373EEBED">
            <w:pPr>
              <w:spacing w:line="240" w:lineRule="auto"/>
              <w:ind w:firstLine="422" w:firstLineChars="200"/>
              <w:jc w:val="left"/>
              <w:rPr>
                <w:rFonts w:hint="eastAsia" w:ascii="宋体" w:hAnsi="宋体" w:eastAsia="宋体" w:cs="宋体"/>
                <w:b/>
                <w:bCs/>
                <w:szCs w:val="21"/>
                <w:lang w:val="en-US" w:eastAsia="zh-CN"/>
              </w:rPr>
            </w:pPr>
            <w:bookmarkStart w:id="30" w:name="OLE_LINK29"/>
            <w:r>
              <w:rPr>
                <w:rFonts w:hint="eastAsia" w:ascii="宋体" w:hAnsi="宋体" w:eastAsia="宋体" w:cs="宋体"/>
                <w:b/>
                <w:bCs/>
                <w:szCs w:val="21"/>
                <w:lang w:val="en-US" w:eastAsia="zh-CN"/>
              </w:rPr>
              <w:t xml:space="preserve">4. 导流板与扰流板的安装 </w:t>
            </w:r>
          </w:p>
          <w:bookmarkEnd w:id="30"/>
          <w:p w14:paraId="1B412CBF">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（1）导流板的安装 </w:t>
            </w:r>
          </w:p>
          <w:p w14:paraId="2EADB2E7">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①拆下前保险杠下部的车身板件。 </w:t>
            </w:r>
          </w:p>
          <w:p w14:paraId="72C99CC7">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②在前保险杠的下面换上新导流板，并与两个轮罩对中，还要保证导流板前面的上缘落在前板的里边。 </w:t>
            </w:r>
          </w:p>
          <w:p w14:paraId="2BD95B77">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③用钳夹把导流板的边角夹紧到轮罩上。 </w:t>
            </w:r>
          </w:p>
          <w:p w14:paraId="349FD163">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④将前车身板件的安装孔用划线方法转到轮罩上。 </w:t>
            </w:r>
          </w:p>
          <w:p w14:paraId="34953048">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⑤用划线方法将导流板端部的安装孔转到轮罩上。 </w:t>
            </w:r>
          </w:p>
          <w:p w14:paraId="290180EE">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⑥用钻头钻 6 个孔，穿过金属薄板和导流板。 </w:t>
            </w:r>
          </w:p>
          <w:p w14:paraId="4D2CC693">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⑦用螺栓将导流板安装到位，检查是否正确对中。 </w:t>
            </w:r>
          </w:p>
          <w:p w14:paraId="16C50AEF">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⑧拧紧 6 个紧固件。 </w:t>
            </w:r>
          </w:p>
          <w:p w14:paraId="7A5C3DB7">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（2）扰流板的安装 </w:t>
            </w:r>
          </w:p>
          <w:p w14:paraId="7732BC0F">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扰流板的安装方式主要有粘贴式和螺栓固定式两种。前者可避免破坏行李厢并可防止行李厢漏水；后者固定虽然牢固，但因有钻孔，会破坏行李厢，所以安装不好即密封不严就会发生漏水现象。 </w:t>
            </w:r>
          </w:p>
          <w:p w14:paraId="4DC05887">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下面以螺栓固定式为例，讲解其安装方法。 </w:t>
            </w:r>
          </w:p>
          <w:p w14:paraId="68CF054C">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①在行李厢盖上找到适合的位置，再与扰流板上的螺栓孔配合，做好记号，在行李厢盖上打贯穿孔。 </w:t>
            </w:r>
          </w:p>
          <w:p w14:paraId="49B5FE9F">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②在钻孔位置与扰流板接合处注上硅胶以防漏水。 </w:t>
            </w:r>
          </w:p>
          <w:p w14:paraId="4BD5DB9A">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③将固定螺栓由行李厢内侧往外再固定锁紧。 </w:t>
            </w:r>
          </w:p>
          <w:p w14:paraId="6D009622">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④要想减少漏水情况，可在固定后在固定架周围注入透明硅胶。 </w:t>
            </w:r>
          </w:p>
          <w:p w14:paraId="1A791A93">
            <w:pPr>
              <w:spacing w:line="240" w:lineRule="auto"/>
              <w:ind w:firstLine="422" w:firstLineChars="200"/>
              <w:jc w:val="left"/>
              <w:rPr>
                <w:rFonts w:hint="eastAsia" w:ascii="宋体" w:hAnsi="宋体" w:eastAsia="宋体" w:cs="宋体"/>
                <w:b/>
                <w:bCs/>
                <w:szCs w:val="21"/>
                <w:lang w:val="en-US" w:eastAsia="zh-CN"/>
              </w:rPr>
            </w:pPr>
            <w:bookmarkStart w:id="31" w:name="OLE_LINK30"/>
            <w:r>
              <w:rPr>
                <w:rFonts w:hint="eastAsia" w:ascii="宋体" w:hAnsi="宋体" w:eastAsia="宋体" w:cs="宋体"/>
                <w:b/>
                <w:bCs/>
                <w:szCs w:val="21"/>
                <w:lang w:val="en-US" w:eastAsia="zh-CN"/>
              </w:rPr>
              <w:t xml:space="preserve">三、车灯装饰 </w:t>
            </w:r>
          </w:p>
          <w:p w14:paraId="7CF7B0DA">
            <w:pPr>
              <w:spacing w:line="240" w:lineRule="auto"/>
              <w:ind w:firstLine="422" w:firstLineChars="200"/>
              <w:jc w:val="left"/>
              <w:rPr>
                <w:rFonts w:hint="eastAsia" w:ascii="宋体" w:hAnsi="宋体" w:eastAsia="宋体" w:cs="宋体"/>
                <w:szCs w:val="21"/>
                <w:lang w:val="en-US" w:eastAsia="zh-CN"/>
              </w:rPr>
            </w:pPr>
            <w:r>
              <w:rPr>
                <w:rFonts w:hint="eastAsia" w:ascii="宋体" w:hAnsi="宋体" w:eastAsia="宋体" w:cs="宋体"/>
                <w:b/>
                <w:bCs/>
                <w:szCs w:val="21"/>
                <w:lang w:val="en-US" w:eastAsia="zh-CN"/>
              </w:rPr>
              <w:t>1. 车灯装饰的作用</w:t>
            </w:r>
            <w:bookmarkEnd w:id="31"/>
            <w:r>
              <w:rPr>
                <w:rFonts w:hint="eastAsia" w:ascii="宋体" w:hAnsi="宋体" w:eastAsia="宋体" w:cs="宋体"/>
                <w:szCs w:val="21"/>
                <w:lang w:val="en-US" w:eastAsia="zh-CN"/>
              </w:rPr>
              <w:t xml:space="preserve"> </w:t>
            </w:r>
          </w:p>
          <w:p w14:paraId="3DDF5C13">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（1）使汽车更加美观 </w:t>
            </w:r>
          </w:p>
          <w:p w14:paraId="5F9C3405">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目前市场上有许多装饰车灯，外形各异，制造精美，每当夜幕降临，打开装饰灯，能给人一种强烈的视觉冲击感。 </w:t>
            </w:r>
          </w:p>
          <w:p w14:paraId="76E218D7">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（2）提高照明质量，保证行车安全 </w:t>
            </w:r>
          </w:p>
          <w:p w14:paraId="02234134">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一般国产车的原厂车灯出厂时的色温为 3000 K，经过一年使用会降到 2500 K，甚至 2000 K，如果继续使用，会明显影响照明质量。采用新型的车灯能够提高亮度，放宽视野，从而提高夜间行车的安全性。 </w:t>
            </w:r>
          </w:p>
          <w:p w14:paraId="77663809">
            <w:pPr>
              <w:spacing w:line="240" w:lineRule="auto"/>
              <w:ind w:firstLine="422" w:firstLineChars="200"/>
              <w:jc w:val="left"/>
              <w:rPr>
                <w:rFonts w:hint="eastAsia" w:ascii="宋体" w:hAnsi="宋体" w:eastAsia="宋体" w:cs="宋体"/>
                <w:szCs w:val="21"/>
                <w:lang w:val="en-US" w:eastAsia="zh-CN"/>
              </w:rPr>
            </w:pPr>
            <w:bookmarkStart w:id="32" w:name="OLE_LINK31"/>
            <w:r>
              <w:rPr>
                <w:rFonts w:hint="eastAsia" w:ascii="宋体" w:hAnsi="宋体" w:eastAsia="宋体" w:cs="宋体"/>
                <w:b/>
                <w:bCs/>
                <w:szCs w:val="21"/>
                <w:lang w:val="en-US" w:eastAsia="zh-CN"/>
              </w:rPr>
              <w:t>2. 装饰车灯的种类</w:t>
            </w:r>
            <w:bookmarkEnd w:id="32"/>
            <w:r>
              <w:rPr>
                <w:rFonts w:hint="eastAsia" w:ascii="宋体" w:hAnsi="宋体" w:eastAsia="宋体" w:cs="宋体"/>
                <w:szCs w:val="21"/>
                <w:lang w:val="en-US" w:eastAsia="zh-CN"/>
              </w:rPr>
              <w:t xml:space="preserve"> </w:t>
            </w:r>
          </w:p>
          <w:p w14:paraId="19293C21">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（1）竞技灯和探射灯 </w:t>
            </w:r>
          </w:p>
          <w:p w14:paraId="24BBF20D">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竞技型车灯又叫辅助型车灯，它既可以作为装饰来扮靓爱车，更是提高能见度的有力工具。安装辅助型车灯后，无论天气如何变化，车主都能轻松地应对。目前这些辅助型车灯可供选择的功能较多，有超白光型、聚光型、雪雨雾灯型等。车主可以根据自己行车时常处的环境，选择不同功能的辅助型车灯。探射灯其实也可以归类于辅助型车灯，不过由于它的用户定位较窄，一般车主不会安装。探射灯的射程极远，安装在车顶上，能 360°旋转，它的光线能够从一个山头照到另一个山头，主要用于越野车和一些工程车。</w:t>
            </w:r>
          </w:p>
          <w:p w14:paraId="20162E43">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（2）高强度放电灯 </w:t>
            </w:r>
          </w:p>
          <w:p w14:paraId="0DB10A87">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高强度放电灯的结构与传统钨丝灯泡不同，它没有灯丝，玻璃灯泡内有一个电极，并充满介质气体，依赖高压电击穿灯内的气体介质以产生放电电弧的形式发出灿烂的高色温光芒。 </w:t>
            </w:r>
          </w:p>
          <w:p w14:paraId="4839FDEA">
            <w:pPr>
              <w:spacing w:line="240" w:lineRule="auto"/>
              <w:ind w:firstLine="422" w:firstLineChars="200"/>
              <w:jc w:val="left"/>
              <w:rPr>
                <w:rFonts w:hint="eastAsia" w:ascii="宋体" w:hAnsi="宋体" w:eastAsia="宋体" w:cs="宋体"/>
                <w:szCs w:val="21"/>
                <w:lang w:val="en-US" w:eastAsia="zh-CN"/>
              </w:rPr>
            </w:pPr>
            <w:bookmarkStart w:id="33" w:name="OLE_LINK32"/>
            <w:r>
              <w:rPr>
                <w:rFonts w:hint="eastAsia" w:ascii="宋体" w:hAnsi="宋体" w:eastAsia="宋体" w:cs="宋体"/>
                <w:b/>
                <w:bCs/>
                <w:szCs w:val="21"/>
                <w:lang w:val="en-US" w:eastAsia="zh-CN"/>
              </w:rPr>
              <w:t>3. 车灯的选用与安装</w:t>
            </w:r>
            <w:bookmarkEnd w:id="33"/>
            <w:r>
              <w:rPr>
                <w:rFonts w:hint="eastAsia" w:ascii="宋体" w:hAnsi="宋体" w:eastAsia="宋体" w:cs="宋体"/>
                <w:szCs w:val="21"/>
                <w:lang w:val="en-US" w:eastAsia="zh-CN"/>
              </w:rPr>
              <w:t xml:space="preserve"> </w:t>
            </w:r>
          </w:p>
          <w:p w14:paraId="3AE16A92">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选购和安装车灯时应注意以下事项。 </w:t>
            </w:r>
          </w:p>
          <w:p w14:paraId="02873E1D">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①购买灯泡时要注意灯泡型号，如果型号不对，将无法安装。 </w:t>
            </w:r>
          </w:p>
          <w:p w14:paraId="0A0C8E73">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②安装灯泡时 , 不要直接用手接触灯泡玻璃，以免人手分泌的油质沾在玻璃管上，留下指纹、油膜，导致灯泡点亮后受热不均，造成玻璃表面热膨胀程度不同而导致破碎。如果车主不小心让脏物沾在玻璃管上，应该用酒精将油污等擦净并待其干燥挥发后方可使用。 </w:t>
            </w:r>
          </w:p>
          <w:p w14:paraId="037DC75A">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③更换灯泡应在干燥的室内进行，请勿在阴雨天或室外换灯泡。并且注意将灯罩防水衬套严密装回，避免水气进入，影响灯泡的寿命及效果。 </w:t>
            </w:r>
          </w:p>
          <w:p w14:paraId="51B3BDBC">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④与所有电器一样，更换灯泡前，请先把电源关掉。灯泡刚熄灭时，千万不能接触，以免烫伤。 </w:t>
            </w:r>
          </w:p>
          <w:p w14:paraId="57D58B8D">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⑤灯泡的玻璃部分非常薄，而且内填压力气体，注意避免将废灯泡到处乱扔，造成带有危险性的玻璃四散。 </w:t>
            </w:r>
          </w:p>
          <w:p w14:paraId="3A3B48C1">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⑥换装灯泡时最好能左右灯同时更换，一方面可避免两侧灯泡消耗电量不一，造成线组烧毁的意外；另一方面也可以避免日后发生左右灯泡寿命不均，或是色泽一的情况。 </w:t>
            </w:r>
          </w:p>
          <w:p w14:paraId="328C8A8C">
            <w:pPr>
              <w:spacing w:line="240" w:lineRule="auto"/>
              <w:ind w:firstLine="422" w:firstLineChars="200"/>
              <w:jc w:val="left"/>
              <w:rPr>
                <w:rFonts w:hint="eastAsia" w:ascii="宋体" w:hAnsi="宋体" w:eastAsia="宋体" w:cs="宋体"/>
                <w:b/>
                <w:bCs/>
                <w:szCs w:val="21"/>
                <w:lang w:val="en-US" w:eastAsia="zh-CN"/>
              </w:rPr>
            </w:pPr>
            <w:r>
              <w:rPr>
                <w:rFonts w:hint="eastAsia" w:ascii="宋体" w:hAnsi="宋体" w:eastAsia="宋体" w:cs="宋体"/>
                <w:b/>
                <w:bCs/>
                <w:szCs w:val="21"/>
                <w:lang w:val="en-US" w:eastAsia="zh-CN"/>
              </w:rPr>
              <w:t xml:space="preserve">四、后视镜装饰 </w:t>
            </w:r>
          </w:p>
          <w:p w14:paraId="4AE78F94">
            <w:pPr>
              <w:spacing w:line="240" w:lineRule="auto"/>
              <w:ind w:firstLine="422" w:firstLineChars="200"/>
              <w:jc w:val="left"/>
              <w:rPr>
                <w:rFonts w:hint="eastAsia" w:ascii="宋体" w:hAnsi="宋体" w:eastAsia="宋体" w:cs="宋体"/>
                <w:szCs w:val="21"/>
                <w:lang w:val="en-US" w:eastAsia="zh-CN"/>
              </w:rPr>
            </w:pPr>
            <w:r>
              <w:rPr>
                <w:rFonts w:hint="eastAsia" w:ascii="宋体" w:hAnsi="宋体" w:eastAsia="宋体" w:cs="宋体"/>
                <w:b/>
                <w:bCs/>
                <w:szCs w:val="21"/>
                <w:lang w:val="en-US" w:eastAsia="zh-CN"/>
              </w:rPr>
              <w:t>1. 后视镜的种类</w:t>
            </w:r>
            <w:r>
              <w:rPr>
                <w:rFonts w:hint="eastAsia" w:ascii="宋体" w:hAnsi="宋体" w:eastAsia="宋体" w:cs="宋体"/>
                <w:szCs w:val="21"/>
                <w:lang w:val="en-US" w:eastAsia="zh-CN"/>
              </w:rPr>
              <w:t xml:space="preserve"> </w:t>
            </w:r>
          </w:p>
          <w:p w14:paraId="6336E4D8">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（1）按后视镜的安装位置分类 </w:t>
            </w:r>
          </w:p>
          <w:p w14:paraId="3C7528E3">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按后视镜的安装位置可分为外后视镜和内后视镜。外后视镜一般汽车左、右两 侧都有，其功能主要是让驾驶员观察汽车左、右两侧的行人（包括上、下车人员）、车辆以及其他障碍物的情况，确保行车及倒车安全。内后视镜主要供驾驶员观察车室内乘员及物品的情况，内后视镜还具有在夜间防止后续车辆的前照灯光线引起眩目的功能。 </w:t>
            </w:r>
          </w:p>
          <w:p w14:paraId="4522E608">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（2）按镜面角度调整方式分类 </w:t>
            </w:r>
          </w:p>
          <w:p w14:paraId="074FEBB9">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按镜面角度调整方式可分为手动后视镜和电动后视镜。手动后视镜的镜面可绕镜框后的球形铰接转动，调整量为上下、左右各 20°~25°，通过人工进行调整。电动后视镜在镜片后部装有驱动部件，驾驶员可以在车内操纵按钮开关，对镜面的角度进行上下、左右的调节，调节范围为 20°~30°，操作方便。 </w:t>
            </w:r>
          </w:p>
          <w:p w14:paraId="194317F0">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（3）按后视镜镜面的形状分类 </w:t>
            </w:r>
          </w:p>
          <w:p w14:paraId="145EEDB6">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按后视镜镜面的形状可分为平面镜、凸面镜和棱形镜。平面镜可以得到与目视相同大小的映像，常用来做内后视镜；凸面镜反映的映像较目视小，但它的视野范围较平面镜大，常用来做外后视镜和下视镜；棱形镜常用来做防眩目型内后视镜。 </w:t>
            </w:r>
          </w:p>
          <w:p w14:paraId="2C1BCCF4">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（4）按后视镜反射膜材料分类 </w:t>
            </w:r>
          </w:p>
          <w:p w14:paraId="71AE482C">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按后视镜反射膜材料可分为铝镜、铅镜、银铜镜、银镜和铬镜等。 </w:t>
            </w:r>
          </w:p>
          <w:p w14:paraId="09742250">
            <w:pPr>
              <w:spacing w:line="240" w:lineRule="auto"/>
              <w:ind w:firstLine="422" w:firstLineChars="200"/>
              <w:jc w:val="left"/>
              <w:rPr>
                <w:rFonts w:hint="eastAsia" w:ascii="宋体" w:hAnsi="宋体" w:eastAsia="宋体" w:cs="宋体"/>
                <w:b/>
                <w:bCs/>
                <w:szCs w:val="21"/>
                <w:lang w:val="en-US" w:eastAsia="zh-CN"/>
              </w:rPr>
            </w:pPr>
            <w:bookmarkStart w:id="34" w:name="OLE_LINK33"/>
            <w:r>
              <w:rPr>
                <w:rFonts w:hint="eastAsia" w:ascii="宋体" w:hAnsi="宋体" w:eastAsia="宋体" w:cs="宋体"/>
                <w:b/>
                <w:bCs/>
                <w:szCs w:val="21"/>
                <w:lang w:val="en-US" w:eastAsia="zh-CN"/>
              </w:rPr>
              <w:t xml:space="preserve">2. 电动后视镜的结构和工作原理 </w:t>
            </w:r>
          </w:p>
          <w:bookmarkEnd w:id="34"/>
          <w:p w14:paraId="48F8BC1D">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电动后视镜总成结构</w:t>
            </w:r>
            <w:bookmarkStart w:id="35" w:name="OLE_LINK34"/>
            <w:r>
              <w:rPr>
                <w:rFonts w:hint="eastAsia" w:ascii="宋体" w:hAnsi="宋体" w:eastAsia="宋体" w:cs="宋体"/>
                <w:szCs w:val="21"/>
                <w:lang w:val="en-US" w:eastAsia="zh-CN"/>
              </w:rPr>
              <w:t>如</w:t>
            </w:r>
            <w:bookmarkEnd w:id="35"/>
            <w:r>
              <w:rPr>
                <w:rFonts w:hint="eastAsia" w:ascii="宋体" w:hAnsi="宋体" w:eastAsia="宋体" w:cs="宋体"/>
                <w:szCs w:val="21"/>
                <w:lang w:val="en-US" w:eastAsia="zh-CN"/>
              </w:rPr>
              <w:t xml:space="preserve">图所示，后视镜总成由 2 个可逆电动机、减速齿轮、蜗轮、螺旋枢轴、折叠机构等组成。带有螺旋的枢轴与安装在蜗轮上的夹箍啮合，当施加于后视镜一侧的力量很大时，枢轴的螺旋便使夹箍扩张并脱开，使大力量不至于传递到后视镜上。万一电动机出现故障，后视镜也能用手动进行调整。工作时，动力从电动机螺旋枢轴蜗轮（夹箍）减速齿轮蜗轮（轮齿）进行传递。由于螺旋枢轴的末端被嵌入后视镜的基座里，所以它不能转动，只能随蜗轮的旋转在其上面作前或后的移动。这种移动经枢轴传送给后视镜基座，使后视镜绕其中心轴旋转，从而作垂直或水平方向的调整。下图所示即为后视镜遥控开关及其选择开关的实物及电路图。 </w:t>
            </w:r>
          </w:p>
          <w:p w14:paraId="59504B06">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遥控开关具有上、下、左、右 4 个位置，选择开关装于遥控开关内部，专供选择后视镜所处的理想位置，并可加以调节（左或右）；在空挡位置上设有标记，在此位置时遥控开关不起作用，即后视镜不向任何方向移动。</w:t>
            </w:r>
          </w:p>
          <w:p w14:paraId="65923FBF">
            <w:pPr>
              <w:spacing w:line="240" w:lineRule="auto"/>
              <w:jc w:val="center"/>
              <w:rPr>
                <w:rFonts w:hint="eastAsia" w:ascii="宋体" w:hAnsi="宋体" w:eastAsia="宋体" w:cs="宋体"/>
                <w:szCs w:val="21"/>
                <w:lang w:val="en-US" w:eastAsia="zh-CN"/>
              </w:rPr>
            </w:pPr>
            <w:r>
              <w:drawing>
                <wp:inline distT="0" distB="0" distL="114300" distR="114300">
                  <wp:extent cx="3832860" cy="1581150"/>
                  <wp:effectExtent l="0" t="0" r="15240" b="0"/>
                  <wp:docPr id="1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8"/>
                          <pic:cNvPicPr>
                            <a:picLocks noChangeAspect="1"/>
                          </pic:cNvPicPr>
                        </pic:nvPicPr>
                        <pic:blipFill>
                          <a:blip r:embed="rId9"/>
                          <a:stretch>
                            <a:fillRect/>
                          </a:stretch>
                        </pic:blipFill>
                        <pic:spPr>
                          <a:xfrm>
                            <a:off x="0" y="0"/>
                            <a:ext cx="3832860" cy="1581150"/>
                          </a:xfrm>
                          <a:prstGeom prst="rect">
                            <a:avLst/>
                          </a:prstGeom>
                          <a:noFill/>
                          <a:ln>
                            <a:noFill/>
                          </a:ln>
                        </pic:spPr>
                      </pic:pic>
                    </a:graphicData>
                  </a:graphic>
                </wp:inline>
              </w:drawing>
            </w:r>
          </w:p>
          <w:p w14:paraId="4DE3F1F0">
            <w:pPr>
              <w:spacing w:line="240" w:lineRule="auto"/>
              <w:ind w:firstLine="422" w:firstLineChars="200"/>
              <w:jc w:val="left"/>
              <w:rPr>
                <w:rFonts w:hint="eastAsia" w:ascii="宋体" w:hAnsi="宋体" w:eastAsia="宋体" w:cs="宋体"/>
                <w:b/>
                <w:bCs/>
                <w:szCs w:val="21"/>
                <w:lang w:val="en-US" w:eastAsia="zh-CN"/>
              </w:rPr>
            </w:pPr>
            <w:r>
              <w:rPr>
                <w:rFonts w:hint="eastAsia" w:ascii="宋体" w:hAnsi="宋体" w:eastAsia="宋体" w:cs="宋体"/>
                <w:b/>
                <w:bCs/>
                <w:szCs w:val="21"/>
                <w:lang w:val="en-US" w:eastAsia="zh-CN"/>
              </w:rPr>
              <w:t xml:space="preserve">3. 电动后视镜的更换 </w:t>
            </w:r>
          </w:p>
          <w:p w14:paraId="523C977F">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车外后视镜一般都是安装在车门玻璃旁或前方发动机盖旁的翼子板上，现以车门玻璃旁的后视镜安装为例，讲解车外后视镜的更换步骤。 </w:t>
            </w:r>
          </w:p>
          <w:p w14:paraId="1F6F26BB">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①使用工具从车内将塑胶板固定螺钉拆下。 </w:t>
            </w:r>
          </w:p>
          <w:p w14:paraId="43E649C3">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②取下塑胶板，将后视镜与车门之间的固定螺钉卸下。 </w:t>
            </w:r>
          </w:p>
          <w:p w14:paraId="5564D82B">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③将新后视镜从窗外装入，连接好电源线。 </w:t>
            </w:r>
          </w:p>
          <w:p w14:paraId="2E452897">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④拧紧车门固定螺钉，装上塑胶板并锁紧其安装螺钉。</w:t>
            </w:r>
          </w:p>
          <w:p w14:paraId="4C14F9DD">
            <w:pPr>
              <w:spacing w:line="240" w:lineRule="auto"/>
              <w:ind w:firstLine="422" w:firstLineChars="200"/>
              <w:jc w:val="left"/>
              <w:rPr>
                <w:rFonts w:hint="eastAsia" w:ascii="宋体" w:hAnsi="宋体" w:eastAsia="宋体" w:cs="宋体"/>
                <w:b/>
                <w:bCs/>
                <w:szCs w:val="21"/>
                <w:lang w:val="en-US" w:eastAsia="zh-CN"/>
              </w:rPr>
            </w:pPr>
            <w:bookmarkStart w:id="36" w:name="OLE_LINK36"/>
            <w:r>
              <w:rPr>
                <w:rFonts w:hint="eastAsia" w:ascii="宋体" w:hAnsi="宋体" w:eastAsia="宋体" w:cs="宋体"/>
                <w:b/>
                <w:bCs/>
                <w:szCs w:val="21"/>
                <w:lang w:val="en-US" w:eastAsia="zh-CN"/>
              </w:rPr>
              <w:t>任务三 车窗装饰和天窗装饰</w:t>
            </w:r>
          </w:p>
          <w:bookmarkEnd w:id="36"/>
          <w:p w14:paraId="3F7FA9B6">
            <w:pPr>
              <w:spacing w:line="240" w:lineRule="auto"/>
              <w:ind w:firstLine="422" w:firstLineChars="200"/>
              <w:jc w:val="left"/>
              <w:rPr>
                <w:rFonts w:hint="eastAsia" w:ascii="宋体" w:hAnsi="宋体" w:eastAsia="宋体" w:cs="宋体"/>
                <w:b/>
                <w:bCs/>
                <w:szCs w:val="21"/>
                <w:lang w:val="en-US" w:eastAsia="zh-CN"/>
              </w:rPr>
            </w:pPr>
            <w:bookmarkStart w:id="37" w:name="OLE_LINK37"/>
            <w:bookmarkStart w:id="38" w:name="OLE_LINK35"/>
            <w:r>
              <w:rPr>
                <w:rFonts w:hint="eastAsia" w:ascii="宋体" w:hAnsi="宋体" w:eastAsia="宋体" w:cs="宋体"/>
                <w:b/>
                <w:bCs/>
                <w:szCs w:val="21"/>
                <w:lang w:val="en-US" w:eastAsia="zh-CN"/>
              </w:rPr>
              <w:t xml:space="preserve">一、汽车车窗装饰 </w:t>
            </w:r>
          </w:p>
          <w:p w14:paraId="52AAD465">
            <w:pPr>
              <w:spacing w:line="240" w:lineRule="auto"/>
              <w:ind w:firstLine="422" w:firstLineChars="200"/>
              <w:jc w:val="left"/>
              <w:rPr>
                <w:rFonts w:hint="eastAsia" w:ascii="宋体" w:hAnsi="宋体" w:eastAsia="宋体" w:cs="宋体"/>
                <w:b/>
                <w:bCs/>
                <w:szCs w:val="21"/>
                <w:lang w:val="en-US" w:eastAsia="zh-CN"/>
              </w:rPr>
            </w:pPr>
            <w:r>
              <w:rPr>
                <w:rFonts w:hint="eastAsia" w:ascii="宋体" w:hAnsi="宋体" w:eastAsia="宋体" w:cs="宋体"/>
                <w:b/>
                <w:bCs/>
                <w:szCs w:val="21"/>
                <w:lang w:val="en-US" w:eastAsia="zh-CN"/>
              </w:rPr>
              <w:t xml:space="preserve">1. 车膜的作用 </w:t>
            </w:r>
          </w:p>
          <w:bookmarkEnd w:id="37"/>
          <w:p w14:paraId="6C18842B">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（1）隔热降温 </w:t>
            </w:r>
          </w:p>
          <w:p w14:paraId="6A5ACA6C">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车膜可以减小光线照射强度，起到隔热效果。汽车防爆太阳膜的隔热率可达50%~70%，从而有效地降低汽车空调的使用频率，节省燃油，提高空调效率。 </w:t>
            </w:r>
          </w:p>
          <w:p w14:paraId="41843F31">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（2）防止爆裂 </w:t>
            </w:r>
          </w:p>
          <w:p w14:paraId="2A85B41F">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当汽车发生事故时，防爆车膜可以防止玻璃爆裂飞散，避免事故中玻璃碎片对司乘人员造成伤害，提高汽车安全性。 </w:t>
            </w:r>
          </w:p>
          <w:p w14:paraId="441F07A2">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（3）保护肌肤 </w:t>
            </w:r>
          </w:p>
          <w:p w14:paraId="59BD5E40">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阳光中的紫外线对人体肌肤具有一定的侵害力，长期受紫外线照射易造成皮肤疾病，车膜可有效地阻挡紫外线，对肌肤起到保护作用。 </w:t>
            </w:r>
          </w:p>
          <w:p w14:paraId="2F26AFC4">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（4）保护内饰 </w:t>
            </w:r>
          </w:p>
          <w:p w14:paraId="0C6221A2">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阳光中的红外线可将热量保留在椅垫和仪表盘等内饰件中 , 长期受红外线照射会引起内饰件老化褪色，车窗贴膜后对内饰具有较好的保护作用。 </w:t>
            </w:r>
          </w:p>
          <w:p w14:paraId="34F72C88">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（5）改变色调 </w:t>
            </w:r>
          </w:p>
          <w:p w14:paraId="34DB611A">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五颜六色的车膜可以改变车窗玻璃全部都是白色的单一色调，给汽车增添美感。 </w:t>
            </w:r>
          </w:p>
          <w:p w14:paraId="41D8B52B">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（6）单向透视 </w:t>
            </w:r>
          </w:p>
          <w:p w14:paraId="2AF2BAA1">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车膜的单向透视性可以遮挡来自车外的视线，增强隐蔽性，起到保护隐私的作用。 </w:t>
            </w:r>
          </w:p>
          <w:p w14:paraId="0F653C84">
            <w:pPr>
              <w:spacing w:line="240" w:lineRule="auto"/>
              <w:ind w:firstLine="422" w:firstLineChars="200"/>
              <w:jc w:val="left"/>
              <w:rPr>
                <w:rFonts w:hint="eastAsia" w:ascii="宋体" w:hAnsi="宋体" w:eastAsia="宋体" w:cs="宋体"/>
                <w:b/>
                <w:bCs/>
                <w:szCs w:val="21"/>
                <w:lang w:val="en-US" w:eastAsia="zh-CN"/>
              </w:rPr>
            </w:pPr>
            <w:bookmarkStart w:id="39" w:name="OLE_LINK39"/>
            <w:r>
              <w:rPr>
                <w:rFonts w:hint="eastAsia" w:ascii="宋体" w:hAnsi="宋体" w:eastAsia="宋体" w:cs="宋体"/>
                <w:b/>
                <w:bCs/>
                <w:szCs w:val="21"/>
                <w:lang w:val="en-US" w:eastAsia="zh-CN"/>
              </w:rPr>
              <w:t xml:space="preserve">2. 车膜的分类 </w:t>
            </w:r>
          </w:p>
          <w:bookmarkEnd w:id="39"/>
          <w:p w14:paraId="0BE1F391">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车膜按颜色不同可分为自然色、茶色、黑色、天蓝色、浅绿色和变色等品种；按产地不同可分为进口和国产车膜；按等级不同可分为普通膜、防晒太阳膜、防爆膜和隔热膜等。</w:t>
            </w:r>
          </w:p>
          <w:p w14:paraId="37CF4B74">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（1）材料 </w:t>
            </w:r>
          </w:p>
          <w:p w14:paraId="1467E338">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防爆膜是在基膜上电镀金属、紫外线吸收剂等制成的，而普通太阳膜只是在基膜上涂了一层颜色，还有些普通防爆膜则是铝粉镀膜，所以在反光材料上有很大区别。 </w:t>
            </w:r>
          </w:p>
          <w:p w14:paraId="1B1AD2A1">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（2）防爆性 </w:t>
            </w:r>
          </w:p>
          <w:p w14:paraId="41816AA5">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防爆膜能起到防爆作用，也许一些车主会认为和自己利害相关的前挡风玻璃已是双层结构，不需要画蛇添足了。但是一旦事故发生，不少的车主仍然会被细小的玻璃碎片扎伤。贴了防爆膜，由于它是多层塑料胶合而成，黏张力极强，因此能大大减少玻璃破碎机会。换成普通太阳膜，多为单层结构，所以防爆性较弱。 </w:t>
            </w:r>
          </w:p>
          <w:p w14:paraId="79DC5479">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（3）抗紫外线率 </w:t>
            </w:r>
          </w:p>
          <w:p w14:paraId="6E0E40E8">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目前市场上多数品牌防爆膜的抗紫外线率达到了 98% 以上，而普通太阳膜的抗紫外线率极低，仅有防爆膜的十分之一。 </w:t>
            </w:r>
          </w:p>
          <w:p w14:paraId="2222D1AE">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（4）隔热率 </w:t>
            </w:r>
          </w:p>
          <w:p w14:paraId="41FD0BE0">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这是车主最易感受到的防爆膜的功能，所以它成为车主鉴别防爆膜质量好坏的标准之一。普通太阳膜的隔热能力很有限，防爆膜的隔热率却达到 80%。 </w:t>
            </w:r>
          </w:p>
          <w:p w14:paraId="7777A766">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（5）透视性 </w:t>
            </w:r>
          </w:p>
          <w:p w14:paraId="5C4F46EF">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透视性高的防爆膜，能见光度高，车主安装后无须为视线不佳而烦恼。优质车膜在夜间的清晰度应在 6 m 以上，而劣质膜清晰度差，尤其在夜间，两侧及后挡风玻璃视线不清。 </w:t>
            </w:r>
          </w:p>
          <w:p w14:paraId="4DC86254">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（6）耐磨性 </w:t>
            </w:r>
          </w:p>
          <w:p w14:paraId="656942C7">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在经常洗车的情况下，一般的太阳膜，很容易留下刮痕，而好的防爆膜由于经过硬化处理，耐磨性强，所以不易被刮花。 </w:t>
            </w:r>
          </w:p>
          <w:p w14:paraId="097AF56F">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（7）颜色 </w:t>
            </w:r>
          </w:p>
          <w:p w14:paraId="6D05DD90">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因为材料的不同，在使用过程中，铝粉镀膜易氧化、变黑，而金属膜能够在较长的时间内，保持颜色相对稳定。 </w:t>
            </w:r>
          </w:p>
          <w:p w14:paraId="0F51316C">
            <w:pPr>
              <w:spacing w:line="240" w:lineRule="auto"/>
              <w:ind w:firstLine="422" w:firstLineChars="200"/>
              <w:jc w:val="left"/>
              <w:rPr>
                <w:rFonts w:hint="eastAsia" w:ascii="宋体" w:hAnsi="宋体" w:eastAsia="宋体" w:cs="宋体"/>
                <w:szCs w:val="21"/>
                <w:lang w:val="en-US" w:eastAsia="zh-CN"/>
              </w:rPr>
            </w:pPr>
            <w:bookmarkStart w:id="40" w:name="OLE_LINK40"/>
            <w:r>
              <w:rPr>
                <w:rFonts w:hint="eastAsia" w:ascii="宋体" w:hAnsi="宋体" w:eastAsia="宋体" w:cs="宋体"/>
                <w:b/>
                <w:bCs/>
                <w:szCs w:val="21"/>
                <w:lang w:val="en-US" w:eastAsia="zh-CN"/>
              </w:rPr>
              <w:t>3. 车膜的结构</w:t>
            </w:r>
            <w:bookmarkEnd w:id="40"/>
            <w:r>
              <w:rPr>
                <w:rFonts w:hint="eastAsia" w:ascii="宋体" w:hAnsi="宋体" w:eastAsia="宋体" w:cs="宋体"/>
                <w:szCs w:val="21"/>
                <w:lang w:val="en-US" w:eastAsia="zh-CN"/>
              </w:rPr>
              <w:t xml:space="preserve"> </w:t>
            </w:r>
          </w:p>
          <w:p w14:paraId="06CABE7D">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汽车贴膜已成为广大车主的需求，真正的高档汽车隔热防爆膜的生产工艺极为复杂，以某种汽车隔热膜为例，它由 8 层功能各异的汽车膜层（透明基材、胶膜层、感压式黏胶层、紫外防护基层、低反光膜层、强化胶膜层、C.S.Film 安全隔热基材和耐磨外层）层叠组合而成，具有隔热、防爆、耐磨和美观等属性。</w:t>
            </w:r>
          </w:p>
          <w:p w14:paraId="3F7053C6">
            <w:pPr>
              <w:spacing w:line="240" w:lineRule="auto"/>
              <w:ind w:firstLine="422" w:firstLineChars="200"/>
              <w:jc w:val="left"/>
              <w:rPr>
                <w:rFonts w:hint="eastAsia" w:ascii="宋体" w:hAnsi="宋体" w:eastAsia="宋体" w:cs="宋体"/>
                <w:szCs w:val="21"/>
                <w:lang w:val="en-US" w:eastAsia="zh-CN"/>
              </w:rPr>
            </w:pPr>
            <w:r>
              <w:rPr>
                <w:rFonts w:hint="eastAsia" w:ascii="宋体" w:hAnsi="宋体" w:eastAsia="宋体" w:cs="宋体"/>
                <w:b/>
                <w:bCs/>
                <w:szCs w:val="21"/>
                <w:lang w:val="en-US" w:eastAsia="zh-CN"/>
              </w:rPr>
              <w:t>4. 车膜的选用和鉴别</w:t>
            </w:r>
            <w:r>
              <w:rPr>
                <w:rFonts w:hint="eastAsia" w:ascii="宋体" w:hAnsi="宋体" w:eastAsia="宋体" w:cs="宋体"/>
                <w:szCs w:val="21"/>
                <w:lang w:val="en-US" w:eastAsia="zh-CN"/>
              </w:rPr>
              <w:t xml:space="preserve">  </w:t>
            </w:r>
          </w:p>
          <w:p w14:paraId="36C3246C">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市面上的隔热防爆膜品种繁多，质量和性能参差不齐。优质隔热防爆膜使用寿命远远超过普通膜，当然价格也相对要高一些。与此同时，隔热防爆膜市场上假货很多，这给隔热防爆膜的选购带来了很大的困难。如何才能选择一款合格的隔热防爆膜呢？消费者可以从以下几个方面去考虑。 </w:t>
            </w:r>
          </w:p>
          <w:p w14:paraId="78BF7C26">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（1）清晰度和透明度 </w:t>
            </w:r>
          </w:p>
          <w:p w14:paraId="0A3AFCDC">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不论颜色的深浅，透明度都要很高，不能有雾蒙蒙的情况。车窗膜，尤其是前排两侧窗的膜，透光度在 85% 以上较为适宜。这样，侧窗膜无须挖孔且不影响视线，夜间行车时还能把后面来车大灯照射在后视镜的强烈眩光反射减弱，提高行车的安全性。此外，在雨夜行车、倒车、调头时也能保证视线良好。 </w:t>
            </w:r>
          </w:p>
          <w:p w14:paraId="78E2B78A">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（2）手感 </w:t>
            </w:r>
          </w:p>
          <w:p w14:paraId="556E87DF">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优质膜摸上去有厚实平滑感，而劣质膜手感薄而脆，而且比较软，容易起皱和老化。 </w:t>
            </w:r>
          </w:p>
          <w:p w14:paraId="2671445B">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（3）颜色 </w:t>
            </w:r>
          </w:p>
          <w:p w14:paraId="34F7EA1E">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优质膜的颜料是溶合在车膜中的，经久耐用，不易变色，在粘贴过程中经刮板涂刮也不会脱色。而劣质膜的颜色在胶中，撕开车膜的内衬后用指甲刮一下，颜色就掉了，膜片被指甲刮过的地方会变得透明。在贴膜过程中，当用刮板刮膜时，有时颜色会自行脱落，这种膜当年就会变色，一年后褪色更为明显。 </w:t>
            </w:r>
          </w:p>
          <w:p w14:paraId="6AFAA95E">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（4）气泡 </w:t>
            </w:r>
          </w:p>
          <w:p w14:paraId="11398F4E">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当撕开车膜的塑料内衬后，再重新复合时，劣质膜会起泡，而优质膜复合后完好如初。 </w:t>
            </w:r>
          </w:p>
          <w:p w14:paraId="39871751">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（5）隔热性能 </w:t>
            </w:r>
          </w:p>
          <w:p w14:paraId="73820726">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隔热性能是太阳膜的一个重要指标，而这一点仅凭肉眼和手感是很难鉴别的。可以通过一个简单的测试方法来作比较：在一个碘钨灯上放一块贴着车膜的玻璃，用手感觉不到一丝热的是优质膜，而立即有烫手感觉的则表明其隔热性能有问题，是劣质膜。 </w:t>
            </w:r>
          </w:p>
          <w:p w14:paraId="470DA952">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（6）防爆性能 </w:t>
            </w:r>
          </w:p>
          <w:p w14:paraId="6539819B">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这也是涉及安全的又一重要性能。一般太阳膜或劣质防爆膜的材质与真正的防爆膜不同，其膜片很薄，手感发软，缺乏足够的韧性，不耐紫外线照射，易老化发脆，当遇意外碰撞或外物打击时，膜片很容易断裂，不能把玻璃黏牢在一起。 </w:t>
            </w:r>
          </w:p>
          <w:p w14:paraId="39A6F131">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（7）紫外线阻隔率 </w:t>
            </w:r>
          </w:p>
          <w:p w14:paraId="7BCC3338">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高质量的膜紫外线阻隔率指标一般不低于 98%，最高可达 99%。高紫外线阻隔率能有效防止车内的人被过量的紫外线照射，灼伤皮肤，还能保护车内音响等，使其不会被晒坏。而劣质膜很多没有这项指标，或者远远低于 98% 的标准。</w:t>
            </w:r>
          </w:p>
          <w:p w14:paraId="761BB2B9">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（8）保质期 </w:t>
            </w:r>
          </w:p>
          <w:p w14:paraId="2650D064">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看其是否有质量保证卡，好的膜保质期通常为 5 年，可长达 10 年。在保质期内正常使用，隔热膜不褪色，金属层不脱落，膜层不脱胶。 </w:t>
            </w:r>
          </w:p>
          <w:p w14:paraId="4BEEB989">
            <w:pPr>
              <w:spacing w:line="240" w:lineRule="auto"/>
              <w:ind w:firstLine="422" w:firstLineChars="200"/>
              <w:jc w:val="left"/>
              <w:rPr>
                <w:rFonts w:hint="eastAsia" w:ascii="宋体" w:hAnsi="宋体" w:eastAsia="宋体" w:cs="宋体"/>
                <w:b/>
                <w:bCs/>
                <w:szCs w:val="21"/>
                <w:lang w:val="en-US" w:eastAsia="zh-CN"/>
              </w:rPr>
            </w:pPr>
            <w:bookmarkStart w:id="41" w:name="OLE_LINK41"/>
            <w:r>
              <w:rPr>
                <w:rFonts w:hint="eastAsia" w:ascii="宋体" w:hAnsi="宋体" w:eastAsia="宋体" w:cs="宋体"/>
                <w:b/>
                <w:bCs/>
                <w:szCs w:val="21"/>
                <w:lang w:val="en-US" w:eastAsia="zh-CN"/>
              </w:rPr>
              <w:t xml:space="preserve">5. 车膜的装贴 </w:t>
            </w:r>
          </w:p>
          <w:bookmarkEnd w:id="41"/>
          <w:p w14:paraId="67E83FED">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隔热防爆膜的装贴步骤如下。 </w:t>
            </w:r>
          </w:p>
          <w:p w14:paraId="4CDCE6D9">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（1）清洁玻璃 </w:t>
            </w:r>
          </w:p>
          <w:p w14:paraId="73987873">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用干净不掉毛的抹布蘸上清洁液从上到下彻底地清洁玻璃，然后用干净的湿抹布再擦拭一遍，清除玻璃上的所有污物，使玻璃清洁干燥，为贴膜做好准备。 </w:t>
            </w:r>
          </w:p>
          <w:p w14:paraId="702FAFE5">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（2）曲面的预定型 </w:t>
            </w:r>
          </w:p>
          <w:p w14:paraId="0F1741E3">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利用前后挡风玻璃的外侧面，对隔热防爆膜进行加热预定型。预定型的方法是将隔热防爆膜的保护膜朝外，铺于曲面玻璃的外侧，在膜和玻璃之间洒上水，采用温度可调的电吹风对太阳膜进行加热，一边加热一边用塑料刮刀挤压玻璃上的气泡和水，使隔热防爆膜变形，直至与玻璃的曲面完全吻合。需要特别留意的是，加热要均匀，不要过分集中，否则温度太高有可能造成玻璃开裂。 </w:t>
            </w:r>
          </w:p>
          <w:p w14:paraId="5A0884F2">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（3）贴膜 </w:t>
            </w:r>
          </w:p>
          <w:p w14:paraId="7442D044">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先在清洁的玻璃的内侧喷洒清水，然后撕去隔热防爆膜的保护膜，在涂胶的表面也喷上清水，便可以将隔热防爆膜贴于玻璃上，再用塑料刮刀进行挤压，去除隔热防爆膜内的气泡和多余的水分。对于曲面玻璃来说，如个别部位不吻合，还可用电吹风加热，使其变形，达到完全吻合，然后用干净的毛巾擦去多余的水分。待隔热防爆膜干燥后，便能牢固地黏附于玻璃上。由于隔热防爆膜上是压敏胶，刚粘贴上去黏度不大，所以在两周之内不要摇窗或用力擦拭。 </w:t>
            </w:r>
          </w:p>
          <w:p w14:paraId="5C2C1061">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（4）检查 </w:t>
            </w:r>
          </w:p>
          <w:p w14:paraId="4F9C572D">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仔细检查粘贴是否牢固，有没有褶皱、气泡以及划痕等。 </w:t>
            </w:r>
          </w:p>
          <w:p w14:paraId="17D0BA6A">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隔热防爆膜注意事项如下。 </w:t>
            </w:r>
          </w:p>
          <w:p w14:paraId="3C46040A">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①要选择无尘贴膜工作室，因为贴膜最怕灰尘和沙砾，街头作业很难做到环境清洁。 </w:t>
            </w:r>
          </w:p>
          <w:p w14:paraId="771D0FC9">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②观察一下膜的背面是否有防伪标志，正规品牌的背面都印有防伪标志。 </w:t>
            </w:r>
          </w:p>
          <w:p w14:paraId="4B14418C">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③选膜时，要注意搭配，膜与车身颜色要和谐，贴前后挡风玻璃不能开刀，一定要整张贴，否则会降低防爆性，而且影响美观。 </w:t>
            </w:r>
          </w:p>
          <w:p w14:paraId="0656580A">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④粘贴过程要防止灰尘、毛发等黏到贴膜或车窗上。 </w:t>
            </w:r>
          </w:p>
          <w:p w14:paraId="79DF9031">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⑤膜面出现污渍，不要用化学溶剂擦拭，最好用清洁的湿毛巾、纸巾蘸水或棉布配合洗洁精清洗。 </w:t>
            </w:r>
          </w:p>
          <w:p w14:paraId="1A17E1AB">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⑥车主不要为了美观将一些吸盘或黏性物体吸附在贴膜上，这样容易造成膜脱落。</w:t>
            </w:r>
            <w:bookmarkStart w:id="42" w:name="OLE_LINK42"/>
          </w:p>
          <w:p w14:paraId="6388663F">
            <w:pPr>
              <w:spacing w:line="240" w:lineRule="auto"/>
              <w:ind w:firstLine="422" w:firstLineChars="200"/>
              <w:jc w:val="left"/>
              <w:rPr>
                <w:rFonts w:hint="eastAsia" w:ascii="宋体" w:hAnsi="宋体" w:eastAsia="宋体" w:cs="宋体"/>
                <w:b/>
                <w:bCs/>
                <w:szCs w:val="21"/>
                <w:lang w:val="en-US" w:eastAsia="zh-CN"/>
              </w:rPr>
            </w:pPr>
            <w:bookmarkStart w:id="43" w:name="OLE_LINK43"/>
            <w:r>
              <w:rPr>
                <w:rFonts w:hint="eastAsia" w:ascii="宋体" w:hAnsi="宋体" w:eastAsia="宋体" w:cs="宋体"/>
                <w:b/>
                <w:bCs/>
                <w:szCs w:val="21"/>
                <w:lang w:val="en-US" w:eastAsia="zh-CN"/>
              </w:rPr>
              <w:t xml:space="preserve">二、汽车天窗装饰 </w:t>
            </w:r>
          </w:p>
          <w:p w14:paraId="2690E6B8">
            <w:pPr>
              <w:spacing w:line="240" w:lineRule="auto"/>
              <w:ind w:firstLine="422" w:firstLineChars="200"/>
              <w:jc w:val="left"/>
              <w:rPr>
                <w:rFonts w:hint="eastAsia" w:ascii="宋体" w:hAnsi="宋体" w:eastAsia="宋体" w:cs="宋体"/>
                <w:szCs w:val="21"/>
                <w:lang w:val="en-US" w:eastAsia="zh-CN"/>
              </w:rPr>
            </w:pPr>
            <w:r>
              <w:rPr>
                <w:rFonts w:hint="eastAsia" w:ascii="宋体" w:hAnsi="宋体" w:eastAsia="宋体" w:cs="宋体"/>
                <w:b/>
                <w:bCs/>
                <w:szCs w:val="21"/>
                <w:lang w:val="en-US" w:eastAsia="zh-CN"/>
              </w:rPr>
              <w:t xml:space="preserve">1. 天窗的种类 </w:t>
            </w:r>
            <w:bookmarkEnd w:id="43"/>
            <w:r>
              <w:rPr>
                <w:rFonts w:hint="eastAsia" w:ascii="宋体" w:hAnsi="宋体" w:eastAsia="宋体" w:cs="宋体"/>
                <w:szCs w:val="21"/>
                <w:lang w:val="en-US" w:eastAsia="zh-CN"/>
              </w:rPr>
              <w:t xml:space="preserve"> </w:t>
            </w:r>
          </w:p>
          <w:p w14:paraId="6503589D">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（1）外倾式天窗 </w:t>
            </w:r>
          </w:p>
          <w:p w14:paraId="1C48C021">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外倾式天窗开启时向外向后倾斜。有大小不同的尺寸。采用的材料是绿水晶玻璃，可阻隔 99.9% 的紫外线和 96% 以上的热能，分电动和手动两种。具有防夹功能和自动关闭功能。配有可拆式遮阳板，目前此类天窗主要安装在中低档轿车上。 </w:t>
            </w:r>
          </w:p>
          <w:p w14:paraId="502C2F21">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（2）内藏式天窗 </w:t>
            </w:r>
          </w:p>
          <w:p w14:paraId="577571B8">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内藏式天窗开启时天窗有不同的弧度。采用的材料是绿水晶玻璃，可阻隔 99.9%的紫外线和 96% 以上的热能。具有防夹功能和自动关闭功能。配有独立的内藏式太阳挡板。目前此类天窗主要安装中、高档汽车和一些商务车上。</w:t>
            </w:r>
          </w:p>
          <w:bookmarkEnd w:id="42"/>
          <w:p w14:paraId="453529B2">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（3）敞篷式天窗 </w:t>
            </w:r>
          </w:p>
          <w:p w14:paraId="2D36FB0C">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敞篷式天窗开启时天窗完全打开。由三层高品质的特殊材料组合而成。具有防紫外线和隔热的效果，目前主要应用在高档轿车上。 </w:t>
            </w:r>
          </w:p>
          <w:p w14:paraId="6B689C72">
            <w:pPr>
              <w:spacing w:line="240" w:lineRule="auto"/>
              <w:ind w:firstLine="422" w:firstLineChars="200"/>
              <w:jc w:val="left"/>
              <w:rPr>
                <w:rFonts w:hint="eastAsia" w:asciiTheme="minorEastAsia" w:hAnsiTheme="minorEastAsia" w:eastAsiaTheme="minorEastAsia" w:cstheme="minorEastAsia"/>
                <w:szCs w:val="21"/>
                <w:lang w:val="en-US" w:eastAsia="zh-CN"/>
              </w:rPr>
            </w:pPr>
            <w:bookmarkStart w:id="44" w:name="OLE_LINK44"/>
            <w:r>
              <w:rPr>
                <w:rFonts w:hint="eastAsia" w:asciiTheme="minorEastAsia" w:hAnsiTheme="minorEastAsia" w:eastAsiaTheme="minorEastAsia" w:cstheme="minorEastAsia"/>
                <w:b/>
                <w:bCs/>
                <w:szCs w:val="21"/>
                <w:lang w:val="en-US" w:eastAsia="zh-CN"/>
              </w:rPr>
              <w:t>2. 天窗的换气原理</w:t>
            </w:r>
            <w:bookmarkEnd w:id="44"/>
            <w:r>
              <w:rPr>
                <w:rFonts w:hint="eastAsia" w:asciiTheme="minorEastAsia" w:hAnsiTheme="minorEastAsia" w:eastAsiaTheme="minorEastAsia" w:cstheme="minorEastAsia"/>
                <w:szCs w:val="21"/>
                <w:lang w:val="en-US" w:eastAsia="zh-CN"/>
              </w:rPr>
              <w:t xml:space="preserve"> </w:t>
            </w:r>
          </w:p>
          <w:p w14:paraId="23D0CDDE">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车厢换气包括进气和排气，没有天窗的汽车进气是由进风口采用鼓风等方法实现的，排气是利用行车时车体内外产生的正负压差，使车厢内气体通 </w:t>
            </w:r>
          </w:p>
          <w:p w14:paraId="680225A4">
            <w:pPr>
              <w:spacing w:line="240" w:lineRule="auto"/>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过缝隙和排气孔排出。 </w:t>
            </w:r>
          </w:p>
          <w:p w14:paraId="2612B136">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天窗换气利用的是负压原理，打开天窗时首先将车内的空气抽出，而不是直接进风。污浊的气体被抽走后，从进气口补充进来经过过滤的新鲜空气。采用这种先排气后进气的换气方式，可加快空气的更新速度，对空调的影响也很小。 </w:t>
            </w:r>
          </w:p>
          <w:p w14:paraId="23B7E35A">
            <w:pPr>
              <w:spacing w:line="240" w:lineRule="auto"/>
              <w:ind w:firstLine="422" w:firstLineChars="200"/>
              <w:jc w:val="left"/>
              <w:rPr>
                <w:rFonts w:hint="eastAsia" w:asciiTheme="minorEastAsia" w:hAnsiTheme="minorEastAsia" w:eastAsiaTheme="minorEastAsia" w:cstheme="minorEastAsia"/>
                <w:b/>
                <w:bCs/>
                <w:szCs w:val="21"/>
                <w:lang w:val="en-US" w:eastAsia="zh-CN"/>
              </w:rPr>
            </w:pPr>
            <w:bookmarkStart w:id="45" w:name="OLE_LINK45"/>
            <w:r>
              <w:rPr>
                <w:rFonts w:hint="eastAsia" w:asciiTheme="minorEastAsia" w:hAnsiTheme="minorEastAsia" w:eastAsiaTheme="minorEastAsia" w:cstheme="minorEastAsia"/>
                <w:b/>
                <w:bCs/>
                <w:szCs w:val="21"/>
                <w:lang w:val="en-US" w:eastAsia="zh-CN"/>
              </w:rPr>
              <w:t xml:space="preserve">3. 天窗的组成 </w:t>
            </w:r>
          </w:p>
          <w:bookmarkEnd w:id="45"/>
          <w:p w14:paraId="7A5F62E0">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（1）滑动机构 </w:t>
            </w:r>
          </w:p>
          <w:p w14:paraId="018615F8">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电动天窗滑动机构主要由导向块、导向销、连杆、托架和前、后枕座等构成。 </w:t>
            </w:r>
          </w:p>
          <w:p w14:paraId="24D4846E">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（2）驱动机构 </w:t>
            </w:r>
          </w:p>
          <w:p w14:paraId="00679EA7">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电动天窗的驱动机构主要由电动机、传动机构和滑动螺杆等组成。 </w:t>
            </w:r>
          </w:p>
          <w:p w14:paraId="7CE76084">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①电动机。 </w:t>
            </w:r>
          </w:p>
          <w:p w14:paraId="607BDD3E">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电动机通过传动装置为天窗的开闭提供动力。此电动机能双向转动，即通过改变电流的方向以改变电动机的旋转方向，实现天窗的开闭。 </w:t>
            </w:r>
          </w:p>
          <w:p w14:paraId="45088106">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②传动机构。 </w:t>
            </w:r>
          </w:p>
          <w:p w14:paraId="165F03C0">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传动机构主要由蜗轮蜗杆传动机构、中间齿轮传动机构（主动中间齿轮、过渡中间齿轮）和驱动齿轮等组成。齿轮传动机构接受电动机的动力，改变旋转方向，并减速增矩将动力传给滑动螺杆，使天窗实现开闭，同时又将动力传给凸轮，使凸轮顶动限位开关进行开闭。主动中间齿轮与蜗轮固装在同一轴上，并与蜗轮同步转动。过渡中间齿轮与驱动齿轮固装在同一输出轴上，被主动中间齿轮驱动 , 使驱动齿轮带动滑动螺杆传动。 </w:t>
            </w:r>
          </w:p>
          <w:p w14:paraId="7F4F9E69">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③滑动螺杆。 </w:t>
            </w:r>
          </w:p>
          <w:p w14:paraId="61CCA116">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滑动螺杆的作用是将驱动齿轮传来的动力，传给滑动机构的后枕座，使滑动机构带动天窗玻璃开闭。 </w:t>
            </w:r>
          </w:p>
          <w:p w14:paraId="0335DEB6">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（3）控制系统 </w:t>
            </w:r>
          </w:p>
          <w:p w14:paraId="2B0933CB">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控制系统是一个数字控制电路，并设有定时器、蜂鸣器和继电器等。其作用是接受开关输入的信息，通过数字电路进行逻辑运算，确定继电器的动作，以控制天窗开闭。 </w:t>
            </w:r>
          </w:p>
          <w:p w14:paraId="3FC4F981">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（4）开关 </w:t>
            </w:r>
          </w:p>
          <w:p w14:paraId="0EE80BE6">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电动天窗的开关由控制开关和限位开关组成。 </w:t>
            </w:r>
          </w:p>
          <w:p w14:paraId="033627EC">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①控制开关。 </w:t>
            </w:r>
          </w:p>
          <w:p w14:paraId="74A7865E">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主要包括滑动开关和斜升开关。滑动开关有滑动打开、滑动关闭和断开（中间位置）3 个挡位。斜升开关也有斜升、斜降和断开（中间位置）3 个挡位。通过操纵这些开关，令天窗驱动机构的电动机实现正反转，使天窗实现不同状态的工作。 </w:t>
            </w:r>
          </w:p>
          <w:p w14:paraId="0E02D8FA">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②限位开关。 </w:t>
            </w:r>
          </w:p>
          <w:p w14:paraId="3E9D1F79">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限位开关主要是用来检测天窗所处的位置，犹如一个行程开关。限位开关是靠凸轮转动来实现断开和闭合的，凸轮安装在驱动机构的动力输出端。当电动机将动力输出时，通过驱动齿轮和滑动螺杆减速带动凸轮转动，于是凸轮周缘的突起部位顶动开关使其开闭，以实现对天窗的自动控制。 </w:t>
            </w:r>
          </w:p>
          <w:p w14:paraId="6F405409">
            <w:pPr>
              <w:spacing w:line="240" w:lineRule="auto"/>
              <w:ind w:firstLine="422" w:firstLineChars="200"/>
              <w:jc w:val="left"/>
              <w:rPr>
                <w:rFonts w:hint="eastAsia" w:asciiTheme="minorEastAsia" w:hAnsiTheme="minorEastAsia" w:eastAsiaTheme="minorEastAsia" w:cstheme="minorEastAsia"/>
                <w:szCs w:val="21"/>
                <w:lang w:val="en-US" w:eastAsia="zh-CN"/>
              </w:rPr>
            </w:pPr>
            <w:bookmarkStart w:id="46" w:name="OLE_LINK46"/>
            <w:r>
              <w:rPr>
                <w:rFonts w:hint="eastAsia" w:asciiTheme="minorEastAsia" w:hAnsiTheme="minorEastAsia" w:eastAsiaTheme="minorEastAsia" w:cstheme="minorEastAsia"/>
                <w:b/>
                <w:bCs/>
                <w:szCs w:val="21"/>
                <w:lang w:val="en-US" w:eastAsia="zh-CN"/>
              </w:rPr>
              <w:t>4. 天窗的选用和安装</w:t>
            </w:r>
            <w:bookmarkEnd w:id="46"/>
            <w:r>
              <w:rPr>
                <w:rFonts w:hint="eastAsia" w:asciiTheme="minorEastAsia" w:hAnsiTheme="minorEastAsia" w:eastAsiaTheme="minorEastAsia" w:cstheme="minorEastAsia"/>
                <w:szCs w:val="21"/>
                <w:lang w:val="en-US" w:eastAsia="zh-CN"/>
              </w:rPr>
              <w:t xml:space="preserve"> </w:t>
            </w:r>
          </w:p>
          <w:p w14:paraId="166D7BA7">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（1）天窗的选用 </w:t>
            </w:r>
          </w:p>
          <w:p w14:paraId="28C2E018">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天窗规格和款式种类繁多，在选用时应与汽车相匹配，所以在选购天窗时应考虑以下问题。 </w:t>
            </w:r>
          </w:p>
          <w:p w14:paraId="19CDD6E8">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①看产地。 </w:t>
            </w:r>
          </w:p>
          <w:p w14:paraId="15665920">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由于天窗对技术、材料和加工工艺的要求很高，在选择天窗时需谨慎，务必选择质量好、工艺成熟的国内外知名品牌。 </w:t>
            </w:r>
          </w:p>
          <w:p w14:paraId="5CB6649D">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②看价格。 </w:t>
            </w:r>
          </w:p>
          <w:p w14:paraId="30510525">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不同种类的天窗价格相差很大，目前加装天窗价格在 1800~14000 元之间。手动天窗和电动天窗由于使用材料的不同，在价格方面有一定的差异。 </w:t>
            </w:r>
          </w:p>
          <w:p w14:paraId="5FD20796">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③看质量。 </w:t>
            </w:r>
          </w:p>
          <w:p w14:paraId="31459FBE">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天窗的质量是保证正常使用的关键，挑选时应从天窗的外观、框架刚度、机械结构及电控装置等方面认真判别，高质量的天窗应具有外观光滑平顺、框架刚度较好、机械结构合理、工艺精致、使用顺畅等特点。 </w:t>
            </w:r>
          </w:p>
          <w:p w14:paraId="1EAD28FA">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④看款式。 </w:t>
            </w:r>
          </w:p>
          <w:p w14:paraId="6594D3F6">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天窗的种类繁多，一般每一款天窗都可以搭配几种车型，顾客可根据自己喜欢的驱动方式和所驾驶的车型选择适合的天窗。 </w:t>
            </w:r>
          </w:p>
          <w:p w14:paraId="03FA6AAD">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⑤看规格。 </w:t>
            </w:r>
          </w:p>
          <w:p w14:paraId="1032DB9E">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对于不同规格的天窗，在选用时建议选偏大一点的，这样安装天窗后边框离纵梁较近，安全稳定性较高。 </w:t>
            </w:r>
          </w:p>
          <w:p w14:paraId="24EBE87F">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（2）天窗的安装 </w:t>
            </w:r>
          </w:p>
          <w:p w14:paraId="189114F0">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选购好的天窗，还必须进行高质量的安装。如安装质量较差，使用一段时间后，便会出现天窗开启不灵，车顶渗水等现象。 </w:t>
            </w:r>
          </w:p>
          <w:p w14:paraId="65E01D0A">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安装天窗对设备、技术和工艺要求很高，必须在专业场所才能实施，一般汽车装饰店无法保证安装质量，因此安装前应对安装店仔细考察。</w:t>
            </w:r>
          </w:p>
          <w:p w14:paraId="302393F1">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安装天窗的关键工序是开天窗口，必须使用专用电剪进行施工。内藏式天窗一般在边框上有 4~6 个固定支撑点，用螺钉固定在车门纵梁上，无 </w:t>
            </w:r>
          </w:p>
          <w:p w14:paraId="7E3A54FA">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须车顶承重。外倾式天窗，安装后要保证天窗的内外框架用 12~16 个螺钉夹紧在车顶上，使天窗与车顶基本连成一体。 </w:t>
            </w:r>
          </w:p>
          <w:p w14:paraId="187FE8FA">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注意：轿车加装天窗时应考虑本车车身的结构因素，开天窗的轿车车身必须具有安全加固、防腐和密封措施。一些轿车在原设计中没有把开天窗的加固等因素考虑在内，又没有可靠的防腐和密封等措施，开天窗后，车顶的整体结构被破坏，不仅会影响到车身质量，而且对天窗的可靠性也有影响。</w:t>
            </w:r>
          </w:p>
          <w:p w14:paraId="0E1BEE98">
            <w:pPr>
              <w:spacing w:line="240" w:lineRule="auto"/>
              <w:ind w:firstLine="422" w:firstLineChars="200"/>
              <w:jc w:val="left"/>
              <w:rPr>
                <w:rFonts w:hint="eastAsia" w:asciiTheme="minorEastAsia" w:hAnsiTheme="minorEastAsia" w:eastAsiaTheme="minorEastAsia" w:cstheme="minorEastAsia"/>
                <w:b/>
                <w:bCs/>
                <w:szCs w:val="21"/>
                <w:lang w:val="en-US" w:eastAsia="zh-CN"/>
              </w:rPr>
            </w:pPr>
            <w:r>
              <w:rPr>
                <w:rFonts w:hint="eastAsia" w:asciiTheme="minorEastAsia" w:hAnsiTheme="minorEastAsia" w:eastAsiaTheme="minorEastAsia" w:cstheme="minorEastAsia"/>
                <w:b/>
                <w:bCs/>
                <w:szCs w:val="21"/>
                <w:lang w:val="en-US" w:eastAsia="zh-CN"/>
              </w:rPr>
              <w:t>任务四 其他外部装饰</w:t>
            </w:r>
          </w:p>
          <w:p w14:paraId="1EEE377D">
            <w:pPr>
              <w:spacing w:line="240" w:lineRule="auto"/>
              <w:ind w:firstLine="422" w:firstLineChars="200"/>
              <w:jc w:val="left"/>
              <w:rPr>
                <w:rFonts w:hint="eastAsia" w:asciiTheme="minorEastAsia" w:hAnsiTheme="minorEastAsia" w:eastAsiaTheme="minorEastAsia" w:cstheme="minorEastAsia"/>
                <w:b/>
                <w:bCs/>
                <w:szCs w:val="21"/>
                <w:lang w:val="en-US" w:eastAsia="zh-CN"/>
              </w:rPr>
            </w:pPr>
            <w:bookmarkStart w:id="47" w:name="OLE_LINK47"/>
            <w:r>
              <w:rPr>
                <w:rFonts w:hint="eastAsia" w:asciiTheme="minorEastAsia" w:hAnsiTheme="minorEastAsia" w:eastAsiaTheme="minorEastAsia" w:cstheme="minorEastAsia"/>
                <w:b/>
                <w:bCs/>
                <w:szCs w:val="21"/>
                <w:lang w:val="en-US" w:eastAsia="zh-CN"/>
              </w:rPr>
              <w:t xml:space="preserve">一、车身彩条装饰 </w:t>
            </w:r>
          </w:p>
          <w:p w14:paraId="2423C587">
            <w:pPr>
              <w:spacing w:line="240" w:lineRule="auto"/>
              <w:ind w:firstLine="422"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b/>
                <w:bCs/>
                <w:szCs w:val="21"/>
                <w:lang w:val="en-US" w:eastAsia="zh-CN"/>
              </w:rPr>
              <w:t>1. 车身彩条装饰的种类</w:t>
            </w:r>
            <w:bookmarkEnd w:id="47"/>
            <w:r>
              <w:rPr>
                <w:rFonts w:hint="eastAsia" w:asciiTheme="minorEastAsia" w:hAnsiTheme="minorEastAsia" w:eastAsiaTheme="minorEastAsia" w:cstheme="minorEastAsia"/>
                <w:szCs w:val="21"/>
                <w:lang w:val="en-US" w:eastAsia="zh-CN"/>
              </w:rPr>
              <w:t xml:space="preserve"> </w:t>
            </w:r>
          </w:p>
          <w:p w14:paraId="44D91C4C">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车身彩条装饰有两种类型：一种是没有可撕离表层的贴膜（见图 5-28），它由彩条层和背纸层组成，彩条层正面是彩条图案，背面是黏性贴面；另一种是有可撕离表层的贴膜，它由背纸层、彩条层及外保护层组成，彩条层也有彩条图案和黏性贴面两面。</w:t>
            </w:r>
          </w:p>
          <w:p w14:paraId="6D461366">
            <w:pPr>
              <w:spacing w:line="240" w:lineRule="auto"/>
              <w:ind w:firstLine="422" w:firstLineChars="200"/>
              <w:jc w:val="left"/>
              <w:rPr>
                <w:rFonts w:hint="eastAsia" w:asciiTheme="minorEastAsia" w:hAnsiTheme="minorEastAsia" w:eastAsiaTheme="minorEastAsia" w:cstheme="minorEastAsia"/>
                <w:b/>
                <w:bCs/>
                <w:szCs w:val="21"/>
                <w:lang w:val="en-US" w:eastAsia="zh-CN"/>
              </w:rPr>
            </w:pPr>
            <w:bookmarkStart w:id="48" w:name="OLE_LINK48"/>
            <w:r>
              <w:rPr>
                <w:rFonts w:hint="eastAsia" w:asciiTheme="minorEastAsia" w:hAnsiTheme="minorEastAsia" w:eastAsiaTheme="minorEastAsia" w:cstheme="minorEastAsia"/>
                <w:b/>
                <w:bCs/>
                <w:szCs w:val="21"/>
                <w:lang w:val="en-US" w:eastAsia="zh-CN"/>
              </w:rPr>
              <w:t xml:space="preserve">2. 彩条的材质 </w:t>
            </w:r>
          </w:p>
          <w:bookmarkEnd w:id="48"/>
          <w:p w14:paraId="48818ABA">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市场上的彩条装饰所用材料绝大部分是塑料和金属，以塑料居多。由于汽车工业的飞速发展，装饰配套件厂也随之发展起来了，配套装饰产品层出不穷，为车主选购装饰件提供了便利条件。 </w:t>
            </w:r>
          </w:p>
          <w:p w14:paraId="430F93C5">
            <w:pPr>
              <w:spacing w:line="240" w:lineRule="auto"/>
              <w:ind w:firstLine="422" w:firstLineChars="200"/>
              <w:jc w:val="left"/>
              <w:rPr>
                <w:rFonts w:hint="eastAsia" w:asciiTheme="minorEastAsia" w:hAnsiTheme="minorEastAsia" w:eastAsiaTheme="minorEastAsia" w:cstheme="minorEastAsia"/>
                <w:b/>
                <w:bCs/>
                <w:szCs w:val="21"/>
                <w:lang w:val="en-US" w:eastAsia="zh-CN"/>
              </w:rPr>
            </w:pPr>
            <w:bookmarkStart w:id="49" w:name="OLE_LINK49"/>
            <w:r>
              <w:rPr>
                <w:rFonts w:hint="eastAsia" w:asciiTheme="minorEastAsia" w:hAnsiTheme="minorEastAsia" w:eastAsiaTheme="minorEastAsia" w:cstheme="minorEastAsia"/>
                <w:b/>
                <w:bCs/>
                <w:szCs w:val="21"/>
                <w:lang w:val="en-US" w:eastAsia="zh-CN"/>
              </w:rPr>
              <w:t xml:space="preserve">3. 粘贴要求 </w:t>
            </w:r>
          </w:p>
          <w:bookmarkEnd w:id="49"/>
          <w:p w14:paraId="2F96D026">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①粘贴彩条装饰只能在 16~27 ℃之间进行。温度过高，会导致贴膜变大，湿溶液迅速蒸发；温度过低，会影响贴膜的柔性，从而影响附着效果。 </w:t>
            </w:r>
          </w:p>
          <w:p w14:paraId="48AD302A">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②粘贴前要使用水和中性清洗剂将车身表面彻底清洗干净。为了使彩条装饰正常粘贴，车身表面必须没有灰尘、蜡和其他脏物。必要时，还应进行抛光处理。 </w:t>
            </w:r>
          </w:p>
          <w:p w14:paraId="233152B4">
            <w:pPr>
              <w:spacing w:line="240" w:lineRule="auto"/>
              <w:ind w:firstLine="422" w:firstLineChars="200"/>
              <w:jc w:val="left"/>
              <w:rPr>
                <w:rFonts w:hint="eastAsia" w:asciiTheme="minorEastAsia" w:hAnsiTheme="minorEastAsia" w:eastAsiaTheme="minorEastAsia" w:cstheme="minorEastAsia"/>
                <w:szCs w:val="21"/>
                <w:lang w:val="en-US" w:eastAsia="zh-CN"/>
              </w:rPr>
            </w:pPr>
            <w:bookmarkStart w:id="50" w:name="OLE_LINK50"/>
            <w:r>
              <w:rPr>
                <w:rFonts w:hint="eastAsia" w:asciiTheme="minorEastAsia" w:hAnsiTheme="minorEastAsia" w:eastAsiaTheme="minorEastAsia" w:cstheme="minorEastAsia"/>
                <w:b/>
                <w:bCs/>
                <w:szCs w:val="21"/>
                <w:lang w:val="en-US" w:eastAsia="zh-CN"/>
              </w:rPr>
              <w:t>4. 车身彩条装饰的粘贴方法</w:t>
            </w:r>
            <w:bookmarkEnd w:id="50"/>
            <w:r>
              <w:rPr>
                <w:rFonts w:hint="eastAsia" w:asciiTheme="minorEastAsia" w:hAnsiTheme="minorEastAsia" w:eastAsiaTheme="minorEastAsia" w:cstheme="minorEastAsia"/>
                <w:szCs w:val="21"/>
                <w:lang w:val="en-US" w:eastAsia="zh-CN"/>
              </w:rPr>
              <w:t xml:space="preserve"> </w:t>
            </w:r>
          </w:p>
          <w:p w14:paraId="3D693B71">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（1）直线形粘贴 </w:t>
            </w:r>
          </w:p>
          <w:p w14:paraId="3DD6D1A2">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以没有可撕离表层的贴膜为例，其直线形粘贴的步骤如下。 </w:t>
            </w:r>
          </w:p>
          <w:p w14:paraId="48439ABB">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①测量所需贴膜的长度。将贴膜拉直，剪下比所需长度长几厘米的贴膜。 </w:t>
            </w:r>
          </w:p>
          <w:p w14:paraId="6E1B0E43">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②清洗车身，保证车身表面清洁。 </w:t>
            </w:r>
          </w:p>
          <w:p w14:paraId="13EAA8CE">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③将贴膜的背纸撕</w:t>
            </w:r>
            <w:bookmarkStart w:id="51" w:name="OLE_LINK51"/>
            <w:r>
              <w:rPr>
                <w:rFonts w:hint="eastAsia" w:asciiTheme="minorEastAsia" w:hAnsiTheme="minorEastAsia" w:eastAsiaTheme="minorEastAsia" w:cstheme="minorEastAsia"/>
                <w:szCs w:val="21"/>
                <w:lang w:val="en-US" w:eastAsia="zh-CN"/>
              </w:rPr>
              <w:t>去</w:t>
            </w:r>
            <w:bookmarkEnd w:id="51"/>
            <w:r>
              <w:rPr>
                <w:rFonts w:hint="eastAsia" w:asciiTheme="minorEastAsia" w:hAnsiTheme="minorEastAsia" w:eastAsiaTheme="minorEastAsia" w:cstheme="minorEastAsia"/>
                <w:szCs w:val="21"/>
                <w:lang w:val="en-US" w:eastAsia="zh-CN"/>
              </w:rPr>
              <w:t xml:space="preserve">，并将前几厘米贴在待贴位置。 </w:t>
            </w:r>
          </w:p>
          <w:p w14:paraId="58B11EC6">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④抓住贴膜松驰的一端，要注意避免手指触碰到贴膜，以免弄脏。 </w:t>
            </w:r>
          </w:p>
          <w:p w14:paraId="559258DF">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⑤小心地拉紧贴膜，但注意不要拉长。如果在粘贴时贴膜被拉长，以后就会起皱。 </w:t>
            </w:r>
          </w:p>
          <w:p w14:paraId="4DD204A2">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⑥利用车身的轮廓线作对齐的参考线，仔细检查贴膜是否对齐。 </w:t>
            </w:r>
          </w:p>
          <w:p w14:paraId="1C7A233A">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⑦彩条对齐后，贴到车身表面上。一个长条要一次完成粘贴，不能分段粘贴，以保证直线度。 </w:t>
            </w:r>
          </w:p>
          <w:p w14:paraId="056BB528">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⑧再次检查彩条对齐情况，如果彩条不够直，小心地把贴膜撕开，再试一次。 </w:t>
            </w:r>
          </w:p>
          <w:p w14:paraId="5D8DE15A">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⑨用橡皮滚子或软布压、擦贴膜。 </w:t>
            </w:r>
          </w:p>
          <w:p w14:paraId="3917CCA4">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⑩贴膜末端可使用小刀或单刃刀片切割，注意动作要轻，切勿划破车身表面涂层。 </w:t>
            </w:r>
          </w:p>
          <w:p w14:paraId="37C66CA2">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（2）曲线形粘贴 </w:t>
            </w:r>
          </w:p>
          <w:p w14:paraId="538974BE">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当粘贴复杂的曲线时，应借助底图的帮助（如曲线板）或用画线笔绘制导向图。 </w:t>
            </w:r>
          </w:p>
          <w:p w14:paraId="08301DDA">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以没有可撕离表层的贴膜为例，曲线形粘贴的步骤如下。</w:t>
            </w:r>
          </w:p>
          <w:p w14:paraId="68553B78">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①剪下足够长度的贴膜。 </w:t>
            </w:r>
          </w:p>
          <w:p w14:paraId="0B6B30B2">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②用右手画出曲线弧，在曲线成形后，用左手的食指把贴膜按压在车身上。 </w:t>
            </w:r>
          </w:p>
          <w:p w14:paraId="093B9D9E">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③不要撕去过多的背纸。为避免弄脏附着表面，手持贴膜处的背纸不要撕去。 </w:t>
            </w:r>
          </w:p>
          <w:p w14:paraId="2336BAAC">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④保持两手沿固定的曲线运动。曲线运动过程当中需要适度拉紧，但应尽可能避免拉长。 </w:t>
            </w:r>
          </w:p>
          <w:p w14:paraId="0561AC35">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⑤如果第一次操作失败，小心地撕开贴膜再试一次。在某些不好操作的情况下，可两手交替进行粘贴。 </w:t>
            </w:r>
          </w:p>
          <w:p w14:paraId="4AFF2F65">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⑥曲线贴膜贴好后，将其压紧，以获得持久的附着性能。 </w:t>
            </w:r>
          </w:p>
          <w:p w14:paraId="2D9A3419">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⑦其他操作项目与直线形粘贴相同。</w:t>
            </w:r>
          </w:p>
          <w:p w14:paraId="0359907B">
            <w:pPr>
              <w:spacing w:line="240" w:lineRule="auto"/>
              <w:ind w:firstLine="422" w:firstLineChars="200"/>
              <w:jc w:val="left"/>
              <w:rPr>
                <w:rFonts w:hint="eastAsia" w:asciiTheme="minorEastAsia" w:hAnsiTheme="minorEastAsia" w:eastAsiaTheme="minorEastAsia" w:cstheme="minorEastAsia"/>
                <w:b/>
                <w:bCs/>
                <w:szCs w:val="21"/>
                <w:lang w:val="en-US" w:eastAsia="zh-CN"/>
              </w:rPr>
            </w:pPr>
            <w:bookmarkStart w:id="52" w:name="OLE_LINK52"/>
            <w:r>
              <w:rPr>
                <w:rFonts w:hint="eastAsia" w:asciiTheme="minorEastAsia" w:hAnsiTheme="minorEastAsia" w:eastAsiaTheme="minorEastAsia" w:cstheme="minorEastAsia"/>
                <w:b/>
                <w:bCs/>
                <w:szCs w:val="21"/>
                <w:lang w:val="en-US" w:eastAsia="zh-CN"/>
              </w:rPr>
              <w:t xml:space="preserve">二、车轮装饰盖 </w:t>
            </w:r>
          </w:p>
          <w:bookmarkEnd w:id="52"/>
          <w:p w14:paraId="2D8CFA94">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普通的汽车轮胎钢圈在使用中经常被刮坏，车轮装饰盖可以将钢圈表面彻底遮盖。外形各异的装饰盖安装简单，略显个性，是汽车外装饰的理想选择。 </w:t>
            </w:r>
          </w:p>
          <w:p w14:paraId="7C3C3DAF">
            <w:pPr>
              <w:spacing w:line="240" w:lineRule="auto"/>
              <w:ind w:firstLine="422" w:firstLineChars="200"/>
              <w:jc w:val="left"/>
              <w:rPr>
                <w:rFonts w:hint="eastAsia" w:asciiTheme="minorEastAsia" w:hAnsiTheme="minorEastAsia" w:eastAsiaTheme="minorEastAsia" w:cstheme="minorEastAsia"/>
                <w:szCs w:val="21"/>
                <w:lang w:val="en-US" w:eastAsia="zh-CN"/>
              </w:rPr>
            </w:pPr>
            <w:bookmarkStart w:id="53" w:name="OLE_LINK55"/>
            <w:r>
              <w:rPr>
                <w:rFonts w:hint="eastAsia" w:asciiTheme="minorEastAsia" w:hAnsiTheme="minorEastAsia" w:eastAsiaTheme="minorEastAsia" w:cstheme="minorEastAsia"/>
                <w:b/>
                <w:bCs/>
                <w:szCs w:val="21"/>
                <w:lang w:val="en-US" w:eastAsia="zh-CN"/>
              </w:rPr>
              <w:t>三、晴雨窗罩的装饰</w:t>
            </w:r>
            <w:bookmarkEnd w:id="53"/>
            <w:r>
              <w:rPr>
                <w:rFonts w:hint="eastAsia" w:asciiTheme="minorEastAsia" w:hAnsiTheme="minorEastAsia" w:eastAsiaTheme="minorEastAsia" w:cstheme="minorEastAsia"/>
                <w:szCs w:val="21"/>
                <w:lang w:val="en-US" w:eastAsia="zh-CN"/>
              </w:rPr>
              <w:t xml:space="preserve"> </w:t>
            </w:r>
          </w:p>
          <w:p w14:paraId="2B8FEDBD">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晴雨窗罩的装饰安装后，汽车在下雨天行驶时，轻微开窗可导入大量空气，避免窗户结雾，而且雨水不会直灌车内。高速行驶时轻微开窗不会灌入狂风。晴天，可防止阳光直射。安装简单方便。</w:t>
            </w:r>
          </w:p>
          <w:p w14:paraId="6A2B4998">
            <w:pPr>
              <w:spacing w:line="240" w:lineRule="auto"/>
              <w:ind w:firstLine="422" w:firstLineChars="200"/>
              <w:jc w:val="left"/>
              <w:rPr>
                <w:rFonts w:hint="eastAsia" w:asciiTheme="minorEastAsia" w:hAnsiTheme="minorEastAsia" w:eastAsiaTheme="minorEastAsia" w:cstheme="minorEastAsia"/>
                <w:b/>
                <w:bCs/>
                <w:szCs w:val="21"/>
                <w:lang w:val="en-US" w:eastAsia="zh-CN"/>
              </w:rPr>
            </w:pPr>
            <w:bookmarkStart w:id="54" w:name="OLE_LINK53"/>
            <w:r>
              <w:rPr>
                <w:rFonts w:hint="eastAsia" w:asciiTheme="minorEastAsia" w:hAnsiTheme="minorEastAsia" w:eastAsiaTheme="minorEastAsia" w:cstheme="minorEastAsia"/>
                <w:b/>
                <w:bCs/>
                <w:szCs w:val="21"/>
                <w:lang w:val="en-US" w:eastAsia="zh-CN"/>
              </w:rPr>
              <w:t xml:space="preserve">四、汽车货架装饰 </w:t>
            </w:r>
          </w:p>
          <w:bookmarkEnd w:id="54"/>
          <w:p w14:paraId="5346FAC6">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汽车货架安装在车子的顶部或者是后部，用于放置货物，如图 5-34 所示。汽车货架按照位置不同可以分为车顶货架以及后背式专用货架等。汽车货架一般采用铝合金制作，表面比较光滑、安装方便、坚固耐用。 </w:t>
            </w:r>
          </w:p>
          <w:p w14:paraId="363DBF46">
            <w:pPr>
              <w:spacing w:line="240" w:lineRule="auto"/>
              <w:ind w:firstLine="422" w:firstLineChars="200"/>
              <w:jc w:val="left"/>
              <w:rPr>
                <w:rFonts w:hint="eastAsia" w:asciiTheme="minorEastAsia" w:hAnsiTheme="minorEastAsia" w:eastAsiaTheme="minorEastAsia" w:cstheme="minorEastAsia"/>
                <w:szCs w:val="21"/>
                <w:lang w:val="en-US" w:eastAsia="zh-CN"/>
              </w:rPr>
            </w:pPr>
            <w:bookmarkStart w:id="55" w:name="OLE_LINK54"/>
            <w:r>
              <w:rPr>
                <w:rFonts w:hint="eastAsia" w:asciiTheme="minorEastAsia" w:hAnsiTheme="minorEastAsia" w:eastAsiaTheme="minorEastAsia" w:cstheme="minorEastAsia"/>
                <w:b/>
                <w:bCs/>
                <w:szCs w:val="21"/>
                <w:lang w:val="en-US" w:eastAsia="zh-CN"/>
              </w:rPr>
              <w:t>五、车灯眼线装饰</w:t>
            </w:r>
            <w:bookmarkEnd w:id="55"/>
            <w:r>
              <w:rPr>
                <w:rFonts w:hint="eastAsia" w:asciiTheme="minorEastAsia" w:hAnsiTheme="minorEastAsia" w:eastAsiaTheme="minorEastAsia" w:cstheme="minorEastAsia"/>
                <w:szCs w:val="21"/>
                <w:lang w:val="en-US" w:eastAsia="zh-CN"/>
              </w:rPr>
              <w:t xml:space="preserve"> </w:t>
            </w:r>
          </w:p>
          <w:p w14:paraId="1145C429">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车灯眼线装饰也称眼眉，是贴在前车灯上表面部位的装饰件，它使车灯显得很有个性。车灯眼线装饰大多是类似彩条的不干胶制品，应选择质地好、 </w:t>
            </w:r>
          </w:p>
          <w:p w14:paraId="38127E25">
            <w:pPr>
              <w:spacing w:line="240" w:lineRule="auto"/>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寿命长、颜色饱满、粘贴牢固的材料。粘贴时注意左右两个车灯应该对称，粘贴前先将粘贴位置清洁干净，粘上去后应避免有皱纹和气泡。</w:t>
            </w:r>
          </w:p>
          <w:p w14:paraId="639463BE">
            <w:pPr>
              <w:spacing w:line="240" w:lineRule="auto"/>
              <w:ind w:firstLine="422" w:firstLineChars="200"/>
              <w:jc w:val="left"/>
              <w:rPr>
                <w:rFonts w:hint="eastAsia" w:asciiTheme="minorEastAsia" w:hAnsiTheme="minorEastAsia" w:eastAsiaTheme="minorEastAsia" w:cstheme="minorEastAsia"/>
                <w:b/>
                <w:bCs/>
                <w:szCs w:val="21"/>
                <w:lang w:val="en-US" w:eastAsia="zh-CN"/>
              </w:rPr>
            </w:pPr>
            <w:bookmarkStart w:id="56" w:name="OLE_LINK56"/>
            <w:r>
              <w:rPr>
                <w:rFonts w:hint="eastAsia" w:asciiTheme="minorEastAsia" w:hAnsiTheme="minorEastAsia" w:eastAsiaTheme="minorEastAsia" w:cstheme="minorEastAsia"/>
                <w:b/>
                <w:bCs/>
                <w:szCs w:val="21"/>
                <w:lang w:val="en-US" w:eastAsia="zh-CN"/>
              </w:rPr>
              <w:t xml:space="preserve">六、底盘装甲装饰 </w:t>
            </w:r>
          </w:p>
          <w:p w14:paraId="24A5E489">
            <w:pPr>
              <w:spacing w:line="240" w:lineRule="auto"/>
              <w:ind w:firstLine="422" w:firstLineChars="200"/>
              <w:jc w:val="left"/>
              <w:rPr>
                <w:rFonts w:hint="eastAsia" w:asciiTheme="minorEastAsia" w:hAnsiTheme="minorEastAsia" w:eastAsiaTheme="minorEastAsia" w:cstheme="minorEastAsia"/>
                <w:b/>
                <w:bCs/>
                <w:szCs w:val="21"/>
                <w:lang w:val="en-US" w:eastAsia="zh-CN"/>
              </w:rPr>
            </w:pPr>
            <w:r>
              <w:rPr>
                <w:rFonts w:hint="eastAsia" w:asciiTheme="minorEastAsia" w:hAnsiTheme="minorEastAsia" w:eastAsiaTheme="minorEastAsia" w:cstheme="minorEastAsia"/>
                <w:b/>
                <w:bCs/>
                <w:szCs w:val="21"/>
                <w:lang w:val="en-US" w:eastAsia="zh-CN"/>
              </w:rPr>
              <w:t xml:space="preserve">1. 底盘装甲的作用 </w:t>
            </w:r>
          </w:p>
          <w:bookmarkEnd w:id="56"/>
          <w:p w14:paraId="342FA7CE">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底盘装甲，其实质是底盘防撞防锈隔音涂层，是为汽车底盘喷涂 3~5 层特殊的防锈胶，在各种路况行车时，会有效地保护车辆底盘，可以防锈，增加底盘弹力、耐磨性，还可以起到隔音防噪的作用。</w:t>
            </w:r>
          </w:p>
          <w:p w14:paraId="4C1DE1FF">
            <w:pPr>
              <w:spacing w:line="240" w:lineRule="auto"/>
              <w:ind w:firstLine="422"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b/>
                <w:bCs/>
                <w:szCs w:val="21"/>
                <w:lang w:val="en-US" w:eastAsia="zh-CN"/>
              </w:rPr>
              <w:t>2. 底盘装甲用品</w:t>
            </w:r>
            <w:r>
              <w:rPr>
                <w:rFonts w:hint="eastAsia" w:asciiTheme="minorEastAsia" w:hAnsiTheme="minorEastAsia" w:eastAsiaTheme="minorEastAsia" w:cstheme="minorEastAsia"/>
                <w:szCs w:val="21"/>
                <w:lang w:val="en-US" w:eastAsia="zh-CN"/>
              </w:rPr>
              <w:t xml:space="preserve"> </w:t>
            </w:r>
          </w:p>
          <w:p w14:paraId="77C6B4F9">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（1）底盘装甲的工具 </w:t>
            </w:r>
          </w:p>
          <w:p w14:paraId="117D7774">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底盘装甲专用喷枪需要用压缩空气将保护胶吹成颗粒状，所以还需要有空气压缩机和供气管路。</w:t>
            </w:r>
          </w:p>
          <w:p w14:paraId="0AC1CA5C">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（2）底盘装甲产品的种类及特点 </w:t>
            </w:r>
          </w:p>
          <w:p w14:paraId="7363E545">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底盘装甲产品主要有沥青基车底胶、合成橡胶基车底胶、石蜡基车底胶和水基车底胶四类产品。根据车底胶防腐、降噪的工艺要求，高质量的车底胶应具备以下特性。 </w:t>
            </w:r>
          </w:p>
          <w:p w14:paraId="169D00F1">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①高度的稳定性，施用时绝无垂滴现象。 </w:t>
            </w:r>
          </w:p>
          <w:p w14:paraId="1F49E1B6">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②耐冲击，耐磨损。 </w:t>
            </w:r>
          </w:p>
          <w:p w14:paraId="5160DE5A">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③绝无干裂脱落。 </w:t>
            </w:r>
          </w:p>
          <w:p w14:paraId="43670951">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④与金属、防锈底漆和 PVC 塑料底盘护板等黏合性极佳。 </w:t>
            </w:r>
          </w:p>
          <w:p w14:paraId="462227F3">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⑤形成弹性触感的保护膜。 </w:t>
            </w:r>
          </w:p>
          <w:p w14:paraId="47295CAD">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⑥冷热环境下，性能恒定。 </w:t>
            </w:r>
          </w:p>
          <w:p w14:paraId="16DCDDC7">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⑦无刺激性气味或气味小。 </w:t>
            </w:r>
          </w:p>
          <w:p w14:paraId="72242799">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⑧施工时飞雾小。 </w:t>
            </w:r>
          </w:p>
          <w:p w14:paraId="3BE34971">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下面分别介绍四种底盘装甲产品。 </w:t>
            </w:r>
          </w:p>
          <w:p w14:paraId="4C246BA9">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①沥青基车底胶。 </w:t>
            </w:r>
          </w:p>
          <w:p w14:paraId="449ACC89">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沥青基车底胶是由优质合成树脂、 腐蚀抑制剂、不含 CFC 的溶剂和改性沥青制成的底盘防腐降噪产品。沥青基车底胶的一个重要优点是可以保持长久的柔韧性，因而可以有效地降低底盘嗓音。其美中不足之处是干燥速度较慢（需要 1~2 h），表面干燥后不能盖漆，因而不适于汽车下裙边等需要再盖漆部位的喷涂。但是由于部分厂家使用稀释后的劣质沥青充当车底胶，造成附着力低下、喷涂时垂滴、施工后不干燥等问题。劣质沥青制成的车底胶甚至会腐蚀汽车底盘。</w:t>
            </w:r>
          </w:p>
          <w:p w14:paraId="251BD2A7">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②合成橡胶基车底胶。 </w:t>
            </w:r>
          </w:p>
          <w:p w14:paraId="73917F96">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合成橡胶基车底胶由于其干燥速度快（20~30 min），也称快干车底胶。其特点如下。 </w:t>
            </w:r>
          </w:p>
          <w:p w14:paraId="24245D14">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●柔性合成橡胶产品，不含沥青成分，干燥后可盖漆。 </w:t>
            </w:r>
          </w:p>
          <w:p w14:paraId="528BE1E4">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●高度的稳定性（一次施用厚度可达 2 mm），施用时无垂滴现象。 </w:t>
            </w:r>
          </w:p>
          <w:p w14:paraId="7E1DA0A4">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●与底盘金属和 PVC 塑料护板长效附着，无龟裂、脱落现象。 </w:t>
            </w:r>
          </w:p>
          <w:p w14:paraId="676C4509">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●黏度适中，配合原厂专业喷枪，可覆盖各种细微部位。 </w:t>
            </w:r>
          </w:p>
          <w:p w14:paraId="7A03942F">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●弹性橡胶保护层，可有效防止砂石溅击，降低底盘噪声。 </w:t>
            </w:r>
          </w:p>
          <w:p w14:paraId="1AF1A839">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●快速干燥，防水防锈，耐酸耐碱，耐腐蚀。 </w:t>
            </w:r>
          </w:p>
          <w:p w14:paraId="1D3C0FC1">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●施工时飞雾小，无刺激性气味。 </w:t>
            </w:r>
          </w:p>
          <w:p w14:paraId="23BF0A25">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●可形成无毒、无味、耐汽油、不易燃的底盘装甲。 </w:t>
            </w:r>
          </w:p>
          <w:p w14:paraId="397938F1">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③石蜡基车底胶。 </w:t>
            </w:r>
          </w:p>
          <w:p w14:paraId="5820EDD1">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石蜡基车底胶的特点如下。 </w:t>
            </w:r>
          </w:p>
          <w:p w14:paraId="5C7336CB">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●与 PVC、沥青和蜡层有非常好的黏接性。 </w:t>
            </w:r>
          </w:p>
          <w:p w14:paraId="54F6AB73">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●快干，使用后不会垂流。 </w:t>
            </w:r>
          </w:p>
          <w:p w14:paraId="4DAC1137">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●对橡胶、漆膜和塑料无侵害。 </w:t>
            </w:r>
          </w:p>
          <w:p w14:paraId="0859BED3">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④水基车底胶。 </w:t>
            </w:r>
          </w:p>
          <w:p w14:paraId="01A8B0BC">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水基车底胶以水作溶剂。施工时气味小。缺点是干燥速度慢，附着力不强，而且由于是水基产品，所以在仓储过程中，如遇到冷热交替的季节，可能会改变其性质，影响其功能，对产品的稳定性有一定的影响。因此，此类产品使用较少。 </w:t>
            </w:r>
          </w:p>
          <w:p w14:paraId="4E241EF1">
            <w:pPr>
              <w:spacing w:line="240" w:lineRule="auto"/>
              <w:ind w:firstLine="422" w:firstLineChars="200"/>
              <w:jc w:val="left"/>
              <w:rPr>
                <w:rFonts w:hint="eastAsia" w:asciiTheme="minorEastAsia" w:hAnsiTheme="minorEastAsia" w:eastAsiaTheme="minorEastAsia" w:cstheme="minorEastAsia"/>
                <w:b/>
                <w:bCs/>
                <w:szCs w:val="21"/>
                <w:lang w:val="en-US" w:eastAsia="zh-CN"/>
              </w:rPr>
            </w:pPr>
            <w:bookmarkStart w:id="57" w:name="OLE_LINK57"/>
            <w:r>
              <w:rPr>
                <w:rFonts w:hint="eastAsia" w:asciiTheme="minorEastAsia" w:hAnsiTheme="minorEastAsia" w:eastAsiaTheme="minorEastAsia" w:cstheme="minorEastAsia"/>
                <w:b/>
                <w:bCs/>
                <w:szCs w:val="21"/>
                <w:lang w:val="en-US" w:eastAsia="zh-CN"/>
              </w:rPr>
              <w:t xml:space="preserve">3. 底盘装甲操作工序 </w:t>
            </w:r>
          </w:p>
          <w:bookmarkEnd w:id="57"/>
          <w:p w14:paraId="1A6D67F4">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一般来讲，底盘装甲有以下几个常规的步骤。其不同产品在施工细节方面有所差别，施工过程中应仔细阅读说明书。 </w:t>
            </w:r>
          </w:p>
          <w:p w14:paraId="55B95DBA">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（1）初步清洗 </w:t>
            </w:r>
          </w:p>
          <w:p w14:paraId="11B09952">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将施工车辆开进洗车房进行全车清洗。重点冲去底盘下部、轮胎上方等部位的大块泥沙，擦干车辆外部水分。 </w:t>
            </w:r>
          </w:p>
          <w:p w14:paraId="31E74C52">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（2）拆除附件和清洗底盘 </w:t>
            </w:r>
          </w:p>
          <w:p w14:paraId="22051585">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首先用举升机将汽车升高，拆除车轮和内翼子板保护胶板。 </w:t>
            </w:r>
          </w:p>
          <w:p w14:paraId="24633E2E">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用高压水枪冲洗底盘，去除底盘上黏结的油泥和沙子，还可以用常见的铁丝网刷，把车底附着的泥沙、油污、腐锈和其他杂物刮掉，直到露出金属的本色为止。 </w:t>
            </w:r>
          </w:p>
          <w:p w14:paraId="029047CB">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（3）彻底清洁除锈，风干除油 </w:t>
            </w:r>
          </w:p>
          <w:p w14:paraId="2A668C8C">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将车辆举升至一定高度，将四轮内衬里面、底板下面的死角进行彻底清洁，生锈的部位用砂纸抛光，再用高压水冲洗，确保无尘土、无锈。之后先用毛巾擦拭，再用风枪风干。毛巾要经常清洗，保持干净。然后，用除油剂将施工部位均匀擦拭一遍，确保无油、无蜡。 </w:t>
            </w:r>
          </w:p>
          <w:p w14:paraId="7ED9C25A">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（4）局部包裹和密封 </w:t>
            </w:r>
          </w:p>
          <w:p w14:paraId="2547500E">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底盘装甲并非底盘全部装甲，像发动机底壳、变速器外壳、进排气歧管、排气管、减震弹簧、减震器、方向轴等部位，在喷涂时都要拿遮盖纸进行包裹，避免防锈材料喷在上面。由于发动机底壳、变速器外壳需要散热，如果防锈材料喷在它们上面，会影响散热；更加不能喷在排气管上，车辆行驶时排气管的高温会将表面的附着物烤焦而发出难闻的臭味。所以，必须先用遮盖纸将这些部位遮盖，尤其注意车身上的传感器和减震器要遮盖好。</w:t>
            </w:r>
          </w:p>
          <w:p w14:paraId="11381FB6">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（5）仔细喷涂 </w:t>
            </w:r>
          </w:p>
          <w:p w14:paraId="25874C5B">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底盘彻底被清理干净并且吹干后，仔细包裹好关键部位，便可开始最为关键的一道工序——喷底盘防锈胶（树脂）。底盘防锈胶经高压喷枪喷出，均匀覆盖在车辆底盘上。一般来说，底盘装甲的厚度在 1~5 mm 之间。</w:t>
            </w:r>
          </w:p>
          <w:p w14:paraId="6A1C6DE9">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注意：第一次喷涂的时候，该喷的地方一定要全部喷到。</w:t>
            </w:r>
          </w:p>
          <w:p w14:paraId="4AAA59CD">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为了增强隔音和防撞的效果，必须要进行二次喷涂处理，两次喷涂中间要间隔 20 min，等第一层喷涂干燥之后再进行第二次喷涂。 </w:t>
            </w:r>
          </w:p>
          <w:p w14:paraId="18CA1D17">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在第二层喷涂前，一定要仔细检查，如有不均匀的地方，要重新进行喷涂处理。 </w:t>
            </w:r>
          </w:p>
          <w:p w14:paraId="44DEBF74">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（6）干透后装件，完工 </w:t>
            </w:r>
          </w:p>
          <w:p w14:paraId="0C05D3B0">
            <w:pPr>
              <w:spacing w:line="240" w:lineRule="auto"/>
              <w:ind w:firstLine="420" w:firstLineChars="20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如果天气晴朗干燥，汽车喷涂 2~4 h 后就能投入使用， 但完全干燥还需要等待 3 天，在这 3 天内最好不要用高压水枪对底盘进行清洗。干燥后的保护膜可以很好地黏附在清洁的汽车底盘上，具有极强的耐磨性和抗腐蚀性。</w:t>
            </w:r>
          </w:p>
          <w:bookmarkEnd w:id="5"/>
          <w:p w14:paraId="0244132A">
            <w:pPr>
              <w:spacing w:line="240" w:lineRule="auto"/>
              <w:ind w:firstLine="420" w:firstLineChars="200"/>
              <w:jc w:val="left"/>
              <w:rPr>
                <w:rFonts w:hint="eastAsia" w:asciiTheme="minorEastAsia" w:hAnsiTheme="minorEastAsia" w:eastAsiaTheme="minorEastAsia" w:cstheme="minorEastAsia"/>
                <w:szCs w:val="21"/>
                <w:lang w:val="en-US" w:eastAsia="zh-CN"/>
              </w:rPr>
            </w:pPr>
          </w:p>
          <w:bookmarkEnd w:id="6"/>
          <w:bookmarkEnd w:id="38"/>
          <w:p w14:paraId="41A628CD">
            <w:pPr>
              <w:spacing w:line="360" w:lineRule="auto"/>
              <w:jc w:val="left"/>
              <w:rPr>
                <w:rFonts w:hint="eastAsia" w:ascii="宋体" w:hAnsi="宋体" w:eastAsia="宋体" w:cs="宋体"/>
                <w:szCs w:val="21"/>
                <w:lang w:eastAsia="zh-CN"/>
              </w:rPr>
            </w:pPr>
          </w:p>
          <w:bookmarkEnd w:id="7"/>
          <w:p w14:paraId="00E90137">
            <w:pPr>
              <w:spacing w:line="240" w:lineRule="auto"/>
              <w:jc w:val="left"/>
              <w:rPr>
                <w:rFonts w:hint="eastAsia" w:ascii="宋体" w:hAnsi="宋体" w:eastAsia="宋体" w:cs="宋体"/>
                <w:szCs w:val="21"/>
              </w:rPr>
            </w:pPr>
          </w:p>
          <w:p w14:paraId="4B823813">
            <w:pPr>
              <w:spacing w:line="240" w:lineRule="auto"/>
              <w:jc w:val="left"/>
              <w:rPr>
                <w:rFonts w:hint="eastAsia" w:ascii="宋体" w:hAnsi="宋体" w:eastAsia="宋体" w:cs="宋体"/>
                <w:szCs w:val="21"/>
              </w:rPr>
            </w:pPr>
            <w:bookmarkStart w:id="58" w:name="_GoBack"/>
            <w:bookmarkEnd w:id="58"/>
          </w:p>
        </w:tc>
      </w:tr>
      <w:tr w14:paraId="2EEB0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vAlign w:val="center"/>
          </w:tcPr>
          <w:p w14:paraId="563145D7">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课堂小结</w:t>
            </w:r>
          </w:p>
        </w:tc>
        <w:tc>
          <w:tcPr>
            <w:tcW w:w="4188" w:type="pct"/>
            <w:gridSpan w:val="3"/>
            <w:vAlign w:val="center"/>
          </w:tcPr>
          <w:p w14:paraId="20F2902C">
            <w:pPr>
              <w:pStyle w:val="6"/>
              <w:spacing w:before="160" w:after="160" w:line="360" w:lineRule="auto"/>
              <w:rPr>
                <w:rFonts w:hint="eastAsia" w:ascii="宋体" w:hAnsi="宋体" w:eastAsia="宋体" w:cs="宋体"/>
                <w:color w:val="000000"/>
                <w:kern w:val="2"/>
                <w:sz w:val="21"/>
                <w:szCs w:val="24"/>
                <w:lang w:val="en-US" w:eastAsia="zh-CN" w:bidi="ar-SA"/>
              </w:rPr>
            </w:pPr>
            <w:r>
              <w:rPr>
                <w:rFonts w:hint="eastAsia" w:ascii="宋体" w:hAnsi="宋体" w:eastAsia="宋体" w:cs="宋体"/>
                <w:color w:val="000000"/>
                <w:kern w:val="2"/>
                <w:sz w:val="21"/>
                <w:szCs w:val="24"/>
                <w:lang w:val="en-US" w:eastAsia="zh-CN" w:bidi="ar-SA"/>
              </w:rPr>
              <w:t>1.教师简要总结本节课的要点。</w:t>
            </w:r>
          </w:p>
          <w:p w14:paraId="471475D5">
            <w:pPr>
              <w:spacing w:line="360" w:lineRule="auto"/>
              <w:jc w:val="left"/>
              <w:rPr>
                <w:rFonts w:hint="eastAsia" w:ascii="宋体" w:hAnsi="宋体" w:eastAsia="宋体" w:cs="宋体"/>
                <w:color w:val="000000"/>
                <w:kern w:val="2"/>
                <w:sz w:val="21"/>
                <w:szCs w:val="24"/>
                <w:lang w:val="en-US" w:eastAsia="zh-CN" w:bidi="ar-SA"/>
              </w:rPr>
            </w:pPr>
            <w:r>
              <w:rPr>
                <w:rFonts w:hint="eastAsia" w:ascii="宋体" w:hAnsi="宋体" w:eastAsia="宋体" w:cs="宋体"/>
                <w:color w:val="000000"/>
                <w:kern w:val="2"/>
                <w:sz w:val="21"/>
                <w:szCs w:val="24"/>
                <w:lang w:val="en-US" w:eastAsia="zh-CN" w:bidi="ar-SA"/>
              </w:rPr>
              <w:t>2.学生总结回顾知识点。</w:t>
            </w:r>
          </w:p>
        </w:tc>
      </w:tr>
      <w:tr w14:paraId="18C7F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vAlign w:val="center"/>
          </w:tcPr>
          <w:p w14:paraId="25DAF3EA">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备注</w:t>
            </w:r>
          </w:p>
        </w:tc>
        <w:tc>
          <w:tcPr>
            <w:tcW w:w="4188" w:type="pct"/>
            <w:gridSpan w:val="3"/>
            <w:vAlign w:val="center"/>
          </w:tcPr>
          <w:p w14:paraId="1D33509C">
            <w:pPr>
              <w:spacing w:line="360" w:lineRule="auto"/>
              <w:jc w:val="left"/>
              <w:rPr>
                <w:rFonts w:hint="eastAsia" w:ascii="宋体" w:hAnsi="宋体" w:eastAsia="宋体" w:cs="宋体"/>
                <w:szCs w:val="21"/>
              </w:rPr>
            </w:pPr>
          </w:p>
          <w:p w14:paraId="27F91543">
            <w:pPr>
              <w:spacing w:line="360" w:lineRule="auto"/>
              <w:jc w:val="left"/>
              <w:rPr>
                <w:rFonts w:hint="eastAsia" w:ascii="宋体" w:hAnsi="宋体" w:eastAsia="宋体" w:cs="宋体"/>
                <w:szCs w:val="21"/>
              </w:rPr>
            </w:pPr>
          </w:p>
          <w:p w14:paraId="252D4C74">
            <w:pPr>
              <w:spacing w:line="360" w:lineRule="auto"/>
              <w:jc w:val="left"/>
              <w:rPr>
                <w:rFonts w:hint="eastAsia" w:ascii="宋体" w:hAnsi="宋体" w:eastAsia="宋体" w:cs="宋体"/>
                <w:szCs w:val="21"/>
              </w:rPr>
            </w:pPr>
          </w:p>
          <w:p w14:paraId="560EA675">
            <w:pPr>
              <w:spacing w:line="360" w:lineRule="auto"/>
              <w:jc w:val="left"/>
              <w:rPr>
                <w:rFonts w:hint="eastAsia" w:ascii="宋体" w:hAnsi="宋体" w:eastAsia="宋体" w:cs="宋体"/>
                <w:szCs w:val="21"/>
              </w:rPr>
            </w:pPr>
          </w:p>
          <w:p w14:paraId="1DD9527B">
            <w:pPr>
              <w:spacing w:line="360" w:lineRule="auto"/>
              <w:jc w:val="left"/>
              <w:rPr>
                <w:rFonts w:hint="eastAsia" w:ascii="宋体" w:hAnsi="宋体" w:eastAsia="宋体" w:cs="宋体"/>
                <w:szCs w:val="21"/>
              </w:rPr>
            </w:pPr>
          </w:p>
          <w:p w14:paraId="01A5D995">
            <w:pPr>
              <w:spacing w:line="360" w:lineRule="auto"/>
              <w:jc w:val="left"/>
              <w:rPr>
                <w:rFonts w:hint="eastAsia" w:ascii="宋体" w:hAnsi="宋体" w:eastAsia="宋体" w:cs="宋体"/>
                <w:szCs w:val="21"/>
              </w:rPr>
            </w:pPr>
          </w:p>
          <w:p w14:paraId="78E9C3EA">
            <w:pPr>
              <w:spacing w:line="360" w:lineRule="auto"/>
              <w:jc w:val="left"/>
              <w:rPr>
                <w:rFonts w:hint="eastAsia" w:ascii="宋体" w:hAnsi="宋体" w:eastAsia="宋体" w:cs="宋体"/>
                <w:szCs w:val="21"/>
              </w:rPr>
            </w:pPr>
          </w:p>
          <w:p w14:paraId="12707B17">
            <w:pPr>
              <w:spacing w:line="360" w:lineRule="auto"/>
              <w:jc w:val="left"/>
              <w:rPr>
                <w:rFonts w:hint="eastAsia" w:ascii="宋体" w:hAnsi="宋体" w:eastAsia="宋体" w:cs="宋体"/>
                <w:szCs w:val="21"/>
              </w:rPr>
            </w:pPr>
          </w:p>
          <w:p w14:paraId="309FDCEF">
            <w:pPr>
              <w:spacing w:line="360" w:lineRule="auto"/>
              <w:jc w:val="left"/>
              <w:rPr>
                <w:rFonts w:hint="eastAsia" w:ascii="宋体" w:hAnsi="宋体" w:eastAsia="宋体" w:cs="宋体"/>
                <w:szCs w:val="21"/>
              </w:rPr>
            </w:pPr>
          </w:p>
          <w:p w14:paraId="0A312764">
            <w:pPr>
              <w:spacing w:line="360" w:lineRule="auto"/>
              <w:jc w:val="left"/>
              <w:rPr>
                <w:rFonts w:hint="eastAsia" w:ascii="宋体" w:hAnsi="宋体" w:eastAsia="宋体" w:cs="宋体"/>
                <w:szCs w:val="21"/>
              </w:rPr>
            </w:pPr>
          </w:p>
          <w:p w14:paraId="62931B83">
            <w:pPr>
              <w:spacing w:line="360" w:lineRule="auto"/>
              <w:jc w:val="left"/>
              <w:rPr>
                <w:rFonts w:hint="eastAsia" w:ascii="宋体" w:hAnsi="宋体" w:eastAsia="宋体" w:cs="宋体"/>
                <w:szCs w:val="21"/>
              </w:rPr>
            </w:pPr>
          </w:p>
        </w:tc>
      </w:tr>
    </w:tbl>
    <w:p w14:paraId="0A1F85EB">
      <w:pPr>
        <w:rPr>
          <w:rFonts w:hint="eastAsia"/>
          <w:lang w:val="en-US" w:eastAsia="zh-CN"/>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E0MzAwZWMyYmM4OTBhMTI3ZTBjMmUzYWZmMTA5MDkifQ=="/>
  </w:docVars>
  <w:rsids>
    <w:rsidRoot w:val="00000000"/>
    <w:rsid w:val="002E1F6F"/>
    <w:rsid w:val="004321C9"/>
    <w:rsid w:val="01E93D47"/>
    <w:rsid w:val="021846DF"/>
    <w:rsid w:val="031246E3"/>
    <w:rsid w:val="03A91DA1"/>
    <w:rsid w:val="060A79EB"/>
    <w:rsid w:val="06B62CBE"/>
    <w:rsid w:val="070150A3"/>
    <w:rsid w:val="07461165"/>
    <w:rsid w:val="09096DD9"/>
    <w:rsid w:val="09320D22"/>
    <w:rsid w:val="09F762E9"/>
    <w:rsid w:val="0D5E19E1"/>
    <w:rsid w:val="0D9C1713"/>
    <w:rsid w:val="0EE7435D"/>
    <w:rsid w:val="0F3F0A48"/>
    <w:rsid w:val="0FCE72CB"/>
    <w:rsid w:val="113D05BD"/>
    <w:rsid w:val="11494B45"/>
    <w:rsid w:val="11C14B4E"/>
    <w:rsid w:val="11CB0B08"/>
    <w:rsid w:val="13A12B04"/>
    <w:rsid w:val="13DE5984"/>
    <w:rsid w:val="14406CFD"/>
    <w:rsid w:val="15172AF4"/>
    <w:rsid w:val="153F0F83"/>
    <w:rsid w:val="168E679C"/>
    <w:rsid w:val="16DF3601"/>
    <w:rsid w:val="17226905"/>
    <w:rsid w:val="18E86421"/>
    <w:rsid w:val="19937EBA"/>
    <w:rsid w:val="1A097E5E"/>
    <w:rsid w:val="1AFF58CC"/>
    <w:rsid w:val="1B8E7BC4"/>
    <w:rsid w:val="1C0B5F9F"/>
    <w:rsid w:val="1C9A74E5"/>
    <w:rsid w:val="1E341284"/>
    <w:rsid w:val="1F060993"/>
    <w:rsid w:val="1FF729D5"/>
    <w:rsid w:val="20EC135F"/>
    <w:rsid w:val="211736FF"/>
    <w:rsid w:val="223374FA"/>
    <w:rsid w:val="224100BB"/>
    <w:rsid w:val="2277734E"/>
    <w:rsid w:val="22DF6543"/>
    <w:rsid w:val="22FD2D7A"/>
    <w:rsid w:val="24596D0B"/>
    <w:rsid w:val="248675C0"/>
    <w:rsid w:val="25551670"/>
    <w:rsid w:val="25F413E1"/>
    <w:rsid w:val="25FD64CE"/>
    <w:rsid w:val="262529CD"/>
    <w:rsid w:val="263B1B4F"/>
    <w:rsid w:val="2714014B"/>
    <w:rsid w:val="27424482"/>
    <w:rsid w:val="278F0C96"/>
    <w:rsid w:val="2ADA66CC"/>
    <w:rsid w:val="2AEE38DA"/>
    <w:rsid w:val="2C1A3A45"/>
    <w:rsid w:val="2DD70C24"/>
    <w:rsid w:val="2DEC7614"/>
    <w:rsid w:val="2E3F52F5"/>
    <w:rsid w:val="2F1D4FD7"/>
    <w:rsid w:val="2F411930"/>
    <w:rsid w:val="302A3A6C"/>
    <w:rsid w:val="311C3F8A"/>
    <w:rsid w:val="312107A2"/>
    <w:rsid w:val="323E4812"/>
    <w:rsid w:val="34F311A7"/>
    <w:rsid w:val="3577226F"/>
    <w:rsid w:val="35CE3202"/>
    <w:rsid w:val="368E080D"/>
    <w:rsid w:val="36AD1C42"/>
    <w:rsid w:val="370E1C83"/>
    <w:rsid w:val="371271FE"/>
    <w:rsid w:val="378E1B43"/>
    <w:rsid w:val="38F207CE"/>
    <w:rsid w:val="3BAD1219"/>
    <w:rsid w:val="3BDD7DCA"/>
    <w:rsid w:val="3C2F567E"/>
    <w:rsid w:val="3C920ED2"/>
    <w:rsid w:val="3DF4238C"/>
    <w:rsid w:val="400E1483"/>
    <w:rsid w:val="40A430A9"/>
    <w:rsid w:val="41DC41D9"/>
    <w:rsid w:val="41F25DD4"/>
    <w:rsid w:val="4253296F"/>
    <w:rsid w:val="44C70D8D"/>
    <w:rsid w:val="45402755"/>
    <w:rsid w:val="46B476E9"/>
    <w:rsid w:val="475B2B3F"/>
    <w:rsid w:val="47BA490B"/>
    <w:rsid w:val="47CC25A0"/>
    <w:rsid w:val="4999777B"/>
    <w:rsid w:val="49BC1967"/>
    <w:rsid w:val="49DC6A05"/>
    <w:rsid w:val="4A666278"/>
    <w:rsid w:val="4AEA779F"/>
    <w:rsid w:val="4B3950EF"/>
    <w:rsid w:val="4BA95F1B"/>
    <w:rsid w:val="4C756036"/>
    <w:rsid w:val="4C947082"/>
    <w:rsid w:val="4D1654E9"/>
    <w:rsid w:val="4D830B3C"/>
    <w:rsid w:val="4E962AA6"/>
    <w:rsid w:val="4EFD6FB8"/>
    <w:rsid w:val="4F786B55"/>
    <w:rsid w:val="50650525"/>
    <w:rsid w:val="511F1E3A"/>
    <w:rsid w:val="51E60AEB"/>
    <w:rsid w:val="53FB00D2"/>
    <w:rsid w:val="552A0C6F"/>
    <w:rsid w:val="568D0AE0"/>
    <w:rsid w:val="56BF01D0"/>
    <w:rsid w:val="59F52EDC"/>
    <w:rsid w:val="5B3D3676"/>
    <w:rsid w:val="5BB95D06"/>
    <w:rsid w:val="5BD71753"/>
    <w:rsid w:val="5C3732F5"/>
    <w:rsid w:val="5D634D9F"/>
    <w:rsid w:val="5E8D1493"/>
    <w:rsid w:val="61D94219"/>
    <w:rsid w:val="62C204A2"/>
    <w:rsid w:val="6373711D"/>
    <w:rsid w:val="638825CB"/>
    <w:rsid w:val="63F0211E"/>
    <w:rsid w:val="64000954"/>
    <w:rsid w:val="65F81B6B"/>
    <w:rsid w:val="66496314"/>
    <w:rsid w:val="66C33EDD"/>
    <w:rsid w:val="67E561D1"/>
    <w:rsid w:val="6A841F39"/>
    <w:rsid w:val="6B886298"/>
    <w:rsid w:val="6D910891"/>
    <w:rsid w:val="70745C01"/>
    <w:rsid w:val="70C111BE"/>
    <w:rsid w:val="72225236"/>
    <w:rsid w:val="723D5CCB"/>
    <w:rsid w:val="736762F1"/>
    <w:rsid w:val="73C43625"/>
    <w:rsid w:val="75321A53"/>
    <w:rsid w:val="77323A6E"/>
    <w:rsid w:val="77DB1A68"/>
    <w:rsid w:val="78CB6F7B"/>
    <w:rsid w:val="792A2256"/>
    <w:rsid w:val="7AF20495"/>
    <w:rsid w:val="7F423A94"/>
    <w:rsid w:val="7F663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character" w:styleId="5">
    <w:name w:val="Strong"/>
    <w:basedOn w:val="4"/>
    <w:autoRedefine/>
    <w:qFormat/>
    <w:uiPriority w:val="0"/>
    <w:rPr>
      <w:b/>
    </w:rPr>
  </w:style>
  <w:style w:type="paragraph" w:customStyle="1" w:styleId="6">
    <w:name w:val="表文"/>
    <w:basedOn w:val="1"/>
    <w:autoRedefine/>
    <w:qFormat/>
    <w:uiPriority w:val="0"/>
    <w:pPr>
      <w:spacing w:before="20" w:after="20" w:line="240" w:lineRule="auto"/>
    </w:pPr>
    <w:rPr>
      <w:rFonts w:ascii="Times New Roman" w:hAnsi="Times New Roman" w:eastAsia="微软雅黑"/>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15791</Words>
  <Characters>15973</Characters>
  <Lines>0</Lines>
  <Paragraphs>0</Paragraphs>
  <TotalTime>38</TotalTime>
  <ScaleCrop>false</ScaleCrop>
  <LinksUpToDate>false</LinksUpToDate>
  <CharactersWithSpaces>16475</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2023-02-08T07:55:00Z</dcterms:created>
  <dc:creator>HD</dc:creator>
  <cp:lastModifiedBy>甜心巧克力</cp:lastModifiedBy>
  <dcterms:modified xsi:type="dcterms:W3CDTF">2024-09-14T03:27:57Z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63D7C558B0694F1390488CF2BF302A74_13</vt:lpwstr>
  </property>
</Properties>
</file>